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A3" w:rsidRPr="00232DA3" w:rsidRDefault="00232DA3" w:rsidP="00232DA3">
      <w:pPr>
        <w:rPr>
          <w:rFonts w:eastAsia="ヒラギノ角ゴ Pro W3"/>
          <w:sz w:val="20"/>
          <w:lang w:val="en-US"/>
        </w:rPr>
      </w:pPr>
    </w:p>
    <w:p w:rsidR="00232DA3" w:rsidRPr="00232DA3" w:rsidRDefault="00232DA3" w:rsidP="00232DA3">
      <w:pPr>
        <w:rPr>
          <w:rFonts w:eastAsia="ヒラギノ角ゴ Pro W3"/>
          <w:sz w:val="20"/>
          <w:lang w:val="en-US"/>
        </w:rPr>
      </w:pPr>
    </w:p>
    <w:p w:rsidR="00232DA3" w:rsidRPr="00232DA3" w:rsidRDefault="00232DA3" w:rsidP="00232DA3">
      <w:pPr>
        <w:rPr>
          <w:rFonts w:eastAsia="ヒラギノ角ゴ Pro W3"/>
          <w:b/>
          <w:i/>
          <w:color w:val="365F91"/>
          <w:sz w:val="28"/>
          <w:szCs w:val="28"/>
          <w:lang w:val="en-US"/>
        </w:rPr>
      </w:pPr>
      <w:r w:rsidRPr="00232DA3">
        <w:rPr>
          <w:rFonts w:eastAsia="ヒラギノ角ゴ Pro W3"/>
          <w:b/>
          <w:i/>
          <w:color w:val="365F91"/>
          <w:sz w:val="28"/>
          <w:szCs w:val="28"/>
          <w:lang w:val="en-US"/>
        </w:rPr>
        <w:t>Introduction</w:t>
      </w:r>
    </w:p>
    <w:p w:rsidR="00232DA3" w:rsidRPr="00232DA3" w:rsidRDefault="00232DA3" w:rsidP="00232DA3">
      <w:pPr>
        <w:jc w:val="both"/>
        <w:rPr>
          <w:rFonts w:eastAsia="ヒラギノ角ゴ Pro W3"/>
          <w:color w:val="000000"/>
          <w:sz w:val="20"/>
        </w:rPr>
      </w:pPr>
      <w:r w:rsidRPr="00232DA3">
        <w:rPr>
          <w:rFonts w:eastAsia="ヒラギノ角ゴ Pro W3"/>
          <w:color w:val="000000"/>
          <w:sz w:val="20"/>
        </w:rPr>
        <w:t xml:space="preserve">Doing great activities with a great educational content doesn’t need to be difficult; we already have so many of them in CISV! So that everyone can benefit from them, the Education Content committee is building a database of all of our Peace Education activities. We need your help to collect a selection of activities from all our programmes. To ensure these activities are collected in a consistent way we are using an Activity Template, and there is one for each programme. This will make it easier for everyone to use and share activities. The database will be located online in ‘The Library’ and will be managed with help from each of the Programme Committees. The format of this template is based on the CISV Experiential Learning model. </w:t>
      </w:r>
    </w:p>
    <w:p w:rsidR="00232DA3" w:rsidRPr="00232DA3" w:rsidRDefault="00232DA3" w:rsidP="00232DA3">
      <w:pPr>
        <w:jc w:val="both"/>
        <w:rPr>
          <w:rFonts w:eastAsia="ヒラギノ角ゴ Pro W3"/>
          <w:color w:val="000000"/>
          <w:sz w:val="20"/>
        </w:rPr>
      </w:pPr>
    </w:p>
    <w:p w:rsidR="00232DA3" w:rsidRPr="00232DA3" w:rsidRDefault="00232DA3" w:rsidP="00232DA3">
      <w:pPr>
        <w:numPr>
          <w:ilvl w:val="0"/>
          <w:numId w:val="1"/>
        </w:numPr>
        <w:rPr>
          <w:rFonts w:eastAsia="ヒラギノ角ゴ Pro W3"/>
          <w:b/>
          <w:i/>
          <w:color w:val="365F91"/>
          <w:sz w:val="28"/>
          <w:szCs w:val="28"/>
          <w:lang w:val="en-US"/>
        </w:rPr>
      </w:pPr>
      <w:r w:rsidRPr="00232DA3">
        <w:rPr>
          <w:rFonts w:eastAsia="ヒラギノ角ゴ Pro W3"/>
          <w:b/>
          <w:i/>
          <w:color w:val="365F91"/>
          <w:sz w:val="28"/>
          <w:szCs w:val="28"/>
          <w:lang w:val="en-US"/>
        </w:rPr>
        <w:t>Educational Content</w:t>
      </w:r>
    </w:p>
    <w:p w:rsidR="00232DA3" w:rsidRPr="00232DA3" w:rsidRDefault="00232DA3" w:rsidP="00232DA3">
      <w:pPr>
        <w:jc w:val="both"/>
        <w:rPr>
          <w:rFonts w:eastAsia="ヒラギノ角ゴ Pro W3"/>
          <w:color w:val="000000"/>
          <w:sz w:val="20"/>
          <w:lang w:val="en-US"/>
        </w:rPr>
      </w:pPr>
    </w:p>
    <w:p w:rsidR="00232DA3" w:rsidRPr="00232DA3" w:rsidRDefault="00232DA3" w:rsidP="00232DA3">
      <w:pPr>
        <w:jc w:val="both"/>
        <w:rPr>
          <w:rFonts w:eastAsia="ヒラギノ角ゴ Pro W3"/>
          <w:color w:val="000000"/>
          <w:sz w:val="20"/>
        </w:rPr>
      </w:pPr>
      <w:r w:rsidRPr="00232DA3">
        <w:rPr>
          <w:rFonts w:eastAsia="ヒラギノ角ゴ Pro W3"/>
          <w:color w:val="000000"/>
          <w:szCs w:val="22"/>
          <w:lang w:val="en-US"/>
        </w:rPr>
        <w:t>Areas(s) of Peace Education:</w:t>
      </w:r>
      <w:r w:rsidRPr="00232DA3">
        <w:rPr>
          <w:rFonts w:eastAsia="ヒラギノ角ゴ Pro W3"/>
          <w:color w:val="000000"/>
          <w:sz w:val="20"/>
          <w:lang w:val="en-US"/>
        </w:rPr>
        <w:t xml:space="preserve"> </w:t>
      </w:r>
      <w:r w:rsidRPr="00232DA3">
        <w:rPr>
          <w:rFonts w:eastAsia="ヒラギノ角ゴ Pro W3"/>
          <w:color w:val="808080"/>
          <w:sz w:val="20"/>
        </w:rPr>
        <w:t xml:space="preserve">Please check the box which identifies the </w:t>
      </w:r>
      <w:r w:rsidRPr="00232DA3">
        <w:rPr>
          <w:rFonts w:eastAsia="ヒラギノ角ゴ Pro W3"/>
          <w:b/>
          <w:color w:val="808080"/>
          <w:sz w:val="20"/>
        </w:rPr>
        <w:t>main</w:t>
      </w:r>
      <w:r w:rsidRPr="00232DA3">
        <w:rPr>
          <w:rFonts w:eastAsia="ヒラギノ角ゴ Pro W3"/>
          <w:color w:val="808080"/>
          <w:sz w:val="20"/>
        </w:rPr>
        <w:t xml:space="preserve"> focus of the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109"/>
        <w:gridCol w:w="642"/>
        <w:gridCol w:w="4146"/>
      </w:tblGrid>
      <w:tr w:rsidR="00232DA3" w:rsidRPr="00232DA3" w:rsidTr="002C7E58">
        <w:tc>
          <w:tcPr>
            <w:tcW w:w="708" w:type="dxa"/>
          </w:tcPr>
          <w:p w:rsidR="00232DA3" w:rsidRPr="00232DA3" w:rsidRDefault="00232DA3" w:rsidP="00232DA3">
            <w:pPr>
              <w:jc w:val="both"/>
              <w:rPr>
                <w:rFonts w:eastAsia="ヒラギノ角ゴ Pro W3"/>
                <w:color w:val="000000"/>
                <w:sz w:val="20"/>
              </w:rPr>
            </w:pPr>
          </w:p>
        </w:tc>
        <w:tc>
          <w:tcPr>
            <w:tcW w:w="3480" w:type="dxa"/>
            <w:shd w:val="clear" w:color="auto" w:fill="FF6600"/>
          </w:tcPr>
          <w:p w:rsidR="00232DA3" w:rsidRPr="00232DA3" w:rsidRDefault="00232DA3" w:rsidP="00232DA3">
            <w:pPr>
              <w:jc w:val="both"/>
              <w:rPr>
                <w:rFonts w:eastAsia="ヒラギノ角ゴ Pro W3"/>
                <w:color w:val="000000"/>
                <w:sz w:val="20"/>
                <w:lang w:val="en-US"/>
              </w:rPr>
            </w:pPr>
            <w:r w:rsidRPr="00232DA3">
              <w:rPr>
                <w:rFonts w:eastAsia="ヒラギノ角ゴ Pro W3"/>
                <w:color w:val="000000"/>
                <w:sz w:val="20"/>
                <w:lang w:val="en-US"/>
              </w:rPr>
              <w:t>Human Rights</w:t>
            </w:r>
          </w:p>
        </w:tc>
        <w:tc>
          <w:tcPr>
            <w:tcW w:w="720" w:type="dxa"/>
          </w:tcPr>
          <w:p w:rsidR="00232DA3" w:rsidRPr="00232DA3" w:rsidRDefault="00232DA3" w:rsidP="00232DA3">
            <w:pPr>
              <w:jc w:val="both"/>
              <w:rPr>
                <w:rFonts w:eastAsia="ヒラギノ角ゴ Pro W3"/>
                <w:color w:val="000000"/>
                <w:sz w:val="20"/>
              </w:rPr>
            </w:pPr>
          </w:p>
        </w:tc>
        <w:tc>
          <w:tcPr>
            <w:tcW w:w="4668" w:type="dxa"/>
            <w:shd w:val="clear" w:color="auto" w:fill="FF0000"/>
          </w:tcPr>
          <w:p w:rsidR="00232DA3" w:rsidRPr="00232DA3" w:rsidRDefault="00232DA3" w:rsidP="00232DA3">
            <w:pPr>
              <w:jc w:val="both"/>
              <w:rPr>
                <w:rFonts w:eastAsia="ヒラギノ角ゴ Pro W3"/>
                <w:color w:val="000000"/>
                <w:sz w:val="20"/>
              </w:rPr>
            </w:pPr>
            <w:r w:rsidRPr="00232DA3">
              <w:rPr>
                <w:rFonts w:eastAsia="ヒラギノ角ゴ Pro W3"/>
                <w:color w:val="000000"/>
                <w:sz w:val="20"/>
                <w:lang w:val="en-US"/>
              </w:rPr>
              <w:t>Diversity</w:t>
            </w:r>
          </w:p>
        </w:tc>
      </w:tr>
      <w:tr w:rsidR="00232DA3" w:rsidRPr="00232DA3" w:rsidTr="002C7E58">
        <w:tc>
          <w:tcPr>
            <w:tcW w:w="708" w:type="dxa"/>
          </w:tcPr>
          <w:p w:rsidR="00232DA3" w:rsidRPr="00232DA3" w:rsidRDefault="00232DA3" w:rsidP="00232DA3">
            <w:pPr>
              <w:jc w:val="both"/>
              <w:rPr>
                <w:rFonts w:eastAsia="ヒラギノ角ゴ Pro W3"/>
                <w:color w:val="000000"/>
                <w:sz w:val="20"/>
              </w:rPr>
            </w:pPr>
          </w:p>
        </w:tc>
        <w:tc>
          <w:tcPr>
            <w:tcW w:w="3480" w:type="dxa"/>
            <w:shd w:val="clear" w:color="auto" w:fill="008000"/>
          </w:tcPr>
          <w:p w:rsidR="00232DA3" w:rsidRPr="00232DA3" w:rsidRDefault="00232DA3" w:rsidP="00232DA3">
            <w:pPr>
              <w:jc w:val="both"/>
              <w:rPr>
                <w:rFonts w:eastAsia="ヒラギノ角ゴ Pro W3"/>
                <w:color w:val="000000"/>
                <w:sz w:val="20"/>
              </w:rPr>
            </w:pPr>
            <w:r w:rsidRPr="00232DA3">
              <w:rPr>
                <w:rFonts w:eastAsia="ヒラギノ角ゴ Pro W3"/>
                <w:color w:val="000000"/>
                <w:sz w:val="20"/>
                <w:lang w:val="en-US"/>
              </w:rPr>
              <w:t>Conflict and Resolution</w:t>
            </w:r>
          </w:p>
        </w:tc>
        <w:tc>
          <w:tcPr>
            <w:tcW w:w="720" w:type="dxa"/>
          </w:tcPr>
          <w:p w:rsidR="00232DA3" w:rsidRPr="00232DA3" w:rsidRDefault="00232DA3" w:rsidP="00232DA3">
            <w:pPr>
              <w:jc w:val="both"/>
              <w:rPr>
                <w:rFonts w:eastAsia="ヒラギノ角ゴ Pro W3"/>
                <w:color w:val="000000"/>
                <w:sz w:val="20"/>
              </w:rPr>
            </w:pPr>
          </w:p>
        </w:tc>
        <w:tc>
          <w:tcPr>
            <w:tcW w:w="4668" w:type="dxa"/>
            <w:shd w:val="clear" w:color="auto" w:fill="3366FF"/>
          </w:tcPr>
          <w:p w:rsidR="00232DA3" w:rsidRPr="00232DA3" w:rsidRDefault="00232DA3" w:rsidP="00232DA3">
            <w:pPr>
              <w:jc w:val="both"/>
              <w:rPr>
                <w:rFonts w:eastAsia="ヒラギノ角ゴ Pro W3"/>
                <w:color w:val="000000"/>
                <w:sz w:val="20"/>
              </w:rPr>
            </w:pPr>
            <w:r w:rsidRPr="00232DA3">
              <w:rPr>
                <w:rFonts w:eastAsia="ヒラギノ角ゴ Pro W3"/>
                <w:color w:val="000000"/>
                <w:sz w:val="20"/>
                <w:lang w:val="en-US"/>
              </w:rPr>
              <w:t>Sustainable Development</w:t>
            </w:r>
          </w:p>
        </w:tc>
      </w:tr>
    </w:tbl>
    <w:p w:rsidR="00232DA3" w:rsidRPr="00232DA3" w:rsidRDefault="00232DA3" w:rsidP="00232DA3">
      <w:pPr>
        <w:jc w:val="both"/>
        <w:rPr>
          <w:rFonts w:eastAsia="ヒラギノ角ゴ Pro W3"/>
          <w:color w:val="000000"/>
          <w:sz w:val="20"/>
        </w:rPr>
      </w:pPr>
    </w:p>
    <w:p w:rsidR="00232DA3" w:rsidRPr="00232DA3" w:rsidRDefault="00232DA3" w:rsidP="00232DA3">
      <w:pPr>
        <w:rPr>
          <w:rFonts w:eastAsia="ヒラギノ角ゴ Pro W3"/>
          <w:color w:val="7F7F7F"/>
          <w:sz w:val="24"/>
          <w:szCs w:val="24"/>
          <w:lang w:val="en-US"/>
        </w:rPr>
      </w:pPr>
      <w:r w:rsidRPr="00232DA3">
        <w:rPr>
          <w:rFonts w:eastAsia="ヒラギノ角ゴ Pro W3"/>
          <w:color w:val="000000"/>
          <w:szCs w:val="24"/>
          <w:lang w:val="en-US"/>
        </w:rPr>
        <w:t>Theme:</w:t>
      </w:r>
      <w:r w:rsidRPr="00232DA3">
        <w:rPr>
          <w:rFonts w:eastAsia="ヒラギノ角ゴ Pro W3"/>
          <w:color w:val="7F7F7F"/>
          <w:szCs w:val="24"/>
          <w:lang w:val="en-US"/>
        </w:rPr>
        <w:t xml:space="preserve"> </w:t>
      </w:r>
      <w:r w:rsidRPr="00232DA3">
        <w:rPr>
          <w:rFonts w:eastAsia="ヒラギノ角ゴ Pro W3"/>
          <w:color w:val="7F7F7F"/>
          <w:sz w:val="20"/>
          <w:lang w:val="en-US"/>
        </w:rPr>
        <w:t>A theme is used to connect a series of activities through a programme. What is the Theme of your programme and how does this activity fit into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jc w:val="both"/>
              <w:rPr>
                <w:rFonts w:eastAsia="ヒラギノ角ゴ Pro W3"/>
                <w:color w:val="000000"/>
                <w:sz w:val="20"/>
                <w:lang w:val="en-US"/>
              </w:rPr>
            </w:pPr>
          </w:p>
          <w:p w:rsidR="00232DA3" w:rsidRPr="00232DA3" w:rsidRDefault="00232DA3" w:rsidP="00232DA3">
            <w:pPr>
              <w:jc w:val="both"/>
              <w:rPr>
                <w:rFonts w:eastAsia="ヒラギノ角ゴ Pro W3"/>
                <w:color w:val="000000"/>
                <w:sz w:val="20"/>
                <w:lang w:val="en-US"/>
              </w:rPr>
            </w:pPr>
          </w:p>
          <w:p w:rsidR="00232DA3" w:rsidRPr="00232DA3" w:rsidRDefault="00232DA3" w:rsidP="00232DA3">
            <w:pPr>
              <w:jc w:val="both"/>
              <w:rPr>
                <w:rFonts w:eastAsia="ヒラギノ角ゴ Pro W3"/>
                <w:color w:val="000000"/>
                <w:sz w:val="20"/>
                <w:lang w:val="en-US"/>
              </w:rPr>
            </w:pPr>
          </w:p>
        </w:tc>
      </w:tr>
    </w:tbl>
    <w:p w:rsidR="00232DA3" w:rsidRPr="00232DA3" w:rsidRDefault="00232DA3" w:rsidP="00232DA3">
      <w:pPr>
        <w:jc w:val="both"/>
        <w:rPr>
          <w:rFonts w:eastAsia="ヒラギノ角ゴ Pro W3"/>
          <w:color w:val="000000"/>
          <w:sz w:val="20"/>
        </w:rPr>
      </w:pPr>
    </w:p>
    <w:p w:rsidR="00232DA3" w:rsidRPr="00232DA3" w:rsidRDefault="00232DA3" w:rsidP="00232DA3">
      <w:pPr>
        <w:jc w:val="both"/>
        <w:rPr>
          <w:rFonts w:eastAsia="ヒラギノ角ゴ Pro W3"/>
          <w:color w:val="000000"/>
          <w:sz w:val="20"/>
        </w:rPr>
      </w:pPr>
      <w:r w:rsidRPr="00232DA3">
        <w:rPr>
          <w:rFonts w:eastAsia="ヒラギノ角ゴ Pro W3"/>
          <w:color w:val="000000"/>
          <w:szCs w:val="24"/>
          <w:lang w:val="en-US"/>
        </w:rPr>
        <w:t xml:space="preserve">Educational Goals and Indicators: </w:t>
      </w:r>
      <w:r w:rsidR="00B0667A">
        <w:rPr>
          <w:rFonts w:eastAsia="ヒラギノ角ゴ Pro W3"/>
          <w:color w:val="808080"/>
          <w:sz w:val="20"/>
          <w:lang w:val="en-US"/>
        </w:rPr>
        <w:t>Please only check</w:t>
      </w:r>
      <w:r w:rsidRPr="00232DA3">
        <w:rPr>
          <w:rFonts w:eastAsia="ヒラギノ角ゴ Pro W3"/>
          <w:color w:val="808080"/>
          <w:sz w:val="20"/>
          <w:lang w:val="en-US"/>
        </w:rPr>
        <w:t xml:space="preserve"> the ones your activity will focus on and collect evidence for.</w:t>
      </w:r>
    </w:p>
    <w:p w:rsidR="00232DA3" w:rsidRPr="00232DA3" w:rsidRDefault="00232DA3" w:rsidP="00232DA3">
      <w:pPr>
        <w:jc w:val="both"/>
        <w:rPr>
          <w:rFonts w:eastAsia="ヒラギノ角ゴ Pro W3"/>
          <w:color w:val="000000"/>
          <w:sz w:val="20"/>
        </w:rPr>
      </w:pPr>
    </w:p>
    <w:tbl>
      <w:tblPr>
        <w:tblW w:w="9993" w:type="dxa"/>
        <w:jc w:val="center"/>
        <w:tblInd w:w="113" w:type="dxa"/>
        <w:tblLayout w:type="fixed"/>
        <w:tblLook w:val="0000"/>
      </w:tblPr>
      <w:tblGrid>
        <w:gridCol w:w="492"/>
        <w:gridCol w:w="567"/>
        <w:gridCol w:w="8934"/>
      </w:tblGrid>
      <w:tr w:rsidR="00D52470" w:rsidRPr="00232DA3" w:rsidTr="00D2307E">
        <w:trPr>
          <w:cantSplit/>
          <w:trHeight w:val="272"/>
          <w:jc w:val="center"/>
        </w:trPr>
        <w:tc>
          <w:tcPr>
            <w:tcW w:w="492"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3C4790" w:rsidRDefault="00D52470" w:rsidP="00D72A1B">
            <w:pPr>
              <w:jc w:val="center"/>
              <w:rPr>
                <w:b/>
                <w:sz w:val="20"/>
              </w:rPr>
            </w:pPr>
            <w:r w:rsidRPr="003C4790">
              <w:rPr>
                <w:b/>
                <w:sz w:val="20"/>
              </w:rPr>
              <w:t>1</w:t>
            </w:r>
          </w:p>
        </w:tc>
        <w:tc>
          <w:tcPr>
            <w:tcW w:w="8934"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b/>
                <w:sz w:val="20"/>
                <w:szCs w:val="20"/>
              </w:rPr>
            </w:pPr>
            <w:r w:rsidRPr="003D0070">
              <w:rPr>
                <w:rFonts w:ascii="Franklin Gothic Book" w:hAnsi="Franklin Gothic Book"/>
                <w:b/>
                <w:sz w:val="20"/>
                <w:szCs w:val="20"/>
              </w:rPr>
              <w:t>Develop as an active global citizen</w:t>
            </w:r>
          </w:p>
        </w:tc>
      </w:tr>
      <w:tr w:rsidR="00D52470" w:rsidRPr="00232DA3" w:rsidTr="00D2307E">
        <w:trPr>
          <w:cantSplit/>
          <w:trHeight w:val="273"/>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1a)</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Develop and practice positive communication and active listening skills (S)</w:t>
            </w:r>
          </w:p>
        </w:tc>
      </w:tr>
      <w:tr w:rsidR="00D52470" w:rsidRPr="00232DA3" w:rsidTr="00D2307E">
        <w:trPr>
          <w:cantSplit/>
          <w:trHeight w:val="273"/>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1b)</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Appreciate others perspective (A)</w:t>
            </w:r>
          </w:p>
        </w:tc>
      </w:tr>
      <w:tr w:rsidR="00D52470" w:rsidRPr="00232DA3" w:rsidTr="00D2307E">
        <w:trPr>
          <w:cantSplit/>
          <w:trHeight w:val="273"/>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Pr>
                <w:sz w:val="20"/>
              </w:rPr>
              <w:t>1c)</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Develop self-awareness (K)</w:t>
            </w:r>
          </w:p>
        </w:tc>
      </w:tr>
      <w:tr w:rsidR="00D52470" w:rsidRPr="00232DA3" w:rsidTr="00D2307E">
        <w:trPr>
          <w:cantSplit/>
          <w:trHeight w:val="273"/>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Pr>
                <w:sz w:val="20"/>
              </w:rPr>
              <w:t>1d)</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Understand different leadership styles (K)</w:t>
            </w:r>
          </w:p>
        </w:tc>
      </w:tr>
      <w:tr w:rsidR="00D52470" w:rsidRPr="00232DA3" w:rsidTr="00D2307E">
        <w:trPr>
          <w:cantSplit/>
          <w:trHeight w:val="271"/>
          <w:jc w:val="center"/>
        </w:trPr>
        <w:tc>
          <w:tcPr>
            <w:tcW w:w="492"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EE2F21" w:rsidRDefault="00D52470" w:rsidP="00D72A1B">
            <w:pPr>
              <w:jc w:val="center"/>
              <w:rPr>
                <w:b/>
                <w:sz w:val="20"/>
              </w:rPr>
            </w:pPr>
            <w:r w:rsidRPr="00EE2F21">
              <w:rPr>
                <w:b/>
                <w:sz w:val="20"/>
              </w:rPr>
              <w:t>2</w:t>
            </w:r>
          </w:p>
        </w:tc>
        <w:tc>
          <w:tcPr>
            <w:tcW w:w="8934"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b/>
                <w:sz w:val="20"/>
                <w:szCs w:val="20"/>
              </w:rPr>
            </w:pPr>
            <w:r w:rsidRPr="003D0070">
              <w:rPr>
                <w:rFonts w:ascii="Franklin Gothic Book" w:hAnsi="Franklin Gothic Book"/>
                <w:b/>
                <w:sz w:val="20"/>
                <w:szCs w:val="20"/>
              </w:rPr>
              <w:t>To participate as an active member of a diverse group</w:t>
            </w:r>
          </w:p>
        </w:tc>
      </w:tr>
      <w:tr w:rsidR="00D52470" w:rsidRPr="00232DA3" w:rsidTr="00D2307E">
        <w:trPr>
          <w:cantSplit/>
          <w:trHeight w:val="258"/>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2a)</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Work with others toward an outcome (S)</w:t>
            </w:r>
          </w:p>
        </w:tc>
      </w:tr>
      <w:tr w:rsidR="00D52470" w:rsidRPr="00232DA3" w:rsidTr="00D2307E">
        <w:trPr>
          <w:cantSplit/>
          <w:trHeight w:val="289"/>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2b)</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Constructively manage conflict (S)</w:t>
            </w:r>
          </w:p>
        </w:tc>
      </w:tr>
      <w:tr w:rsidR="00D52470" w:rsidRPr="00232DA3" w:rsidTr="00D2307E">
        <w:trPr>
          <w:cantSplit/>
          <w:trHeight w:val="273"/>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2c)</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Facilitate a group discussion (S)</w:t>
            </w:r>
          </w:p>
        </w:tc>
      </w:tr>
      <w:tr w:rsidR="00D52470" w:rsidRPr="00232DA3" w:rsidTr="00D2307E">
        <w:trPr>
          <w:cantSplit/>
          <w:trHeight w:val="305"/>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2d)</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Participate in inclusive decision-making (S)</w:t>
            </w:r>
          </w:p>
        </w:tc>
      </w:tr>
      <w:tr w:rsidR="00D52470" w:rsidRPr="00232DA3" w:rsidTr="00D2307E">
        <w:trPr>
          <w:cantSplit/>
          <w:trHeight w:val="269"/>
          <w:jc w:val="center"/>
        </w:trPr>
        <w:tc>
          <w:tcPr>
            <w:tcW w:w="492"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EE2F21" w:rsidRDefault="00D52470" w:rsidP="00D72A1B">
            <w:pPr>
              <w:jc w:val="center"/>
              <w:rPr>
                <w:b/>
                <w:sz w:val="20"/>
              </w:rPr>
            </w:pPr>
            <w:r w:rsidRPr="00EE2F21">
              <w:rPr>
                <w:b/>
                <w:sz w:val="20"/>
              </w:rPr>
              <w:t>3</w:t>
            </w:r>
          </w:p>
        </w:tc>
        <w:tc>
          <w:tcPr>
            <w:tcW w:w="8934"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b/>
                <w:sz w:val="20"/>
                <w:szCs w:val="20"/>
              </w:rPr>
            </w:pPr>
            <w:r w:rsidRPr="003D0070">
              <w:rPr>
                <w:rFonts w:ascii="Franklin Gothic Book" w:hAnsi="Franklin Gothic Book"/>
                <w:b/>
                <w:sz w:val="20"/>
                <w:szCs w:val="20"/>
              </w:rPr>
              <w:t>To explore the theme in the host country</w:t>
            </w:r>
          </w:p>
        </w:tc>
      </w:tr>
      <w:tr w:rsidR="00D52470" w:rsidRPr="00232DA3" w:rsidTr="00D2307E">
        <w:trPr>
          <w:cantSplit/>
          <w:trHeight w:val="289"/>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3a)</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Understand the theme through partner organization expertise (K)</w:t>
            </w:r>
          </w:p>
        </w:tc>
      </w:tr>
      <w:tr w:rsidR="00D52470" w:rsidRPr="00232DA3" w:rsidTr="00D2307E">
        <w:trPr>
          <w:cantSplit/>
          <w:trHeight w:val="289"/>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3b)</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Contribute to the needs of the partner organization's work on theme (S)</w:t>
            </w:r>
          </w:p>
        </w:tc>
      </w:tr>
      <w:tr w:rsidR="00D52470" w:rsidRPr="00232DA3" w:rsidTr="00D2307E">
        <w:trPr>
          <w:cantSplit/>
          <w:trHeight w:val="273"/>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3c)</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Demonstrate understanding of various points of view of people in the community (K)</w:t>
            </w:r>
          </w:p>
        </w:tc>
      </w:tr>
      <w:tr w:rsidR="00D52470" w:rsidRPr="00232DA3" w:rsidTr="00D2307E">
        <w:trPr>
          <w:cantSplit/>
          <w:trHeight w:val="273"/>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3d)</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Contribute to the theme through the project (S)</w:t>
            </w:r>
          </w:p>
        </w:tc>
      </w:tr>
      <w:tr w:rsidR="00D52470" w:rsidRPr="00232DA3" w:rsidTr="00D2307E">
        <w:trPr>
          <w:cantSplit/>
          <w:trHeight w:val="297"/>
          <w:jc w:val="center"/>
        </w:trPr>
        <w:tc>
          <w:tcPr>
            <w:tcW w:w="492"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EE2F21" w:rsidRDefault="00D52470" w:rsidP="00D72A1B">
            <w:pPr>
              <w:jc w:val="center"/>
              <w:rPr>
                <w:b/>
                <w:sz w:val="20"/>
              </w:rPr>
            </w:pPr>
            <w:r w:rsidRPr="00EE2F21">
              <w:rPr>
                <w:b/>
                <w:sz w:val="20"/>
              </w:rPr>
              <w:t>4</w:t>
            </w:r>
          </w:p>
        </w:tc>
        <w:tc>
          <w:tcPr>
            <w:tcW w:w="8934" w:type="dxa"/>
            <w:tcBorders>
              <w:top w:val="single" w:sz="4" w:space="0" w:color="000000"/>
              <w:left w:val="single" w:sz="4" w:space="0" w:color="000000"/>
              <w:bottom w:val="single" w:sz="4" w:space="0" w:color="000000"/>
              <w:right w:val="single" w:sz="4" w:space="0" w:color="000000"/>
            </w:tcBorders>
            <w:shd w:val="pct10" w:color="auto" w:fill="auto"/>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b/>
                <w:sz w:val="20"/>
                <w:szCs w:val="20"/>
              </w:rPr>
            </w:pPr>
            <w:r w:rsidRPr="003D0070">
              <w:rPr>
                <w:rFonts w:ascii="Franklin Gothic Book" w:hAnsi="Franklin Gothic Book"/>
                <w:b/>
                <w:sz w:val="20"/>
                <w:szCs w:val="20"/>
              </w:rPr>
              <w:t>To explore the theme from a global perspective</w:t>
            </w:r>
          </w:p>
        </w:tc>
      </w:tr>
      <w:tr w:rsidR="00D52470" w:rsidRPr="00232DA3" w:rsidTr="00D2307E">
        <w:trPr>
          <w:cantSplit/>
          <w:trHeight w:val="287"/>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4a)</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Understand own personal connection to the theme (K)</w:t>
            </w:r>
          </w:p>
        </w:tc>
      </w:tr>
      <w:tr w:rsidR="00D52470" w:rsidRPr="00232DA3" w:rsidTr="00D2307E">
        <w:trPr>
          <w:cantSplit/>
          <w:trHeight w:val="344"/>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4b)</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Understand theme in diverse contexts (K)</w:t>
            </w:r>
          </w:p>
        </w:tc>
      </w:tr>
      <w:tr w:rsidR="00D52470" w:rsidRPr="00232DA3" w:rsidTr="00D2307E">
        <w:trPr>
          <w:cantSplit/>
          <w:trHeight w:val="344"/>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4c)</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Understand and explore the theme in your home context (K)</w:t>
            </w:r>
          </w:p>
        </w:tc>
      </w:tr>
      <w:tr w:rsidR="00D52470" w:rsidRPr="00232DA3" w:rsidTr="00D2307E">
        <w:trPr>
          <w:cantSplit/>
          <w:trHeight w:val="344"/>
          <w:jc w:val="center"/>
        </w:trPr>
        <w:tc>
          <w:tcPr>
            <w:tcW w:w="4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5063F" w:rsidRDefault="00D52470" w:rsidP="00D2307E"/>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EE2F21" w:rsidRDefault="00D52470" w:rsidP="00D72A1B">
            <w:pPr>
              <w:jc w:val="center"/>
              <w:rPr>
                <w:sz w:val="20"/>
              </w:rPr>
            </w:pPr>
            <w:r w:rsidRPr="00EE2F21">
              <w:rPr>
                <w:sz w:val="20"/>
              </w:rPr>
              <w:t>4d)</w:t>
            </w:r>
          </w:p>
        </w:tc>
        <w:tc>
          <w:tcPr>
            <w:tcW w:w="8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52470" w:rsidRPr="003D0070" w:rsidRDefault="00F53F8F" w:rsidP="00F53F8F">
            <w:pPr>
              <w:pStyle w:val="NoSpacing"/>
              <w:rPr>
                <w:rFonts w:ascii="Franklin Gothic Book" w:hAnsi="Franklin Gothic Book"/>
                <w:sz w:val="20"/>
                <w:szCs w:val="20"/>
              </w:rPr>
            </w:pPr>
            <w:r w:rsidRPr="003D0070">
              <w:rPr>
                <w:rFonts w:ascii="Franklin Gothic Book" w:hAnsi="Franklin Gothic Book"/>
                <w:sz w:val="20"/>
                <w:szCs w:val="20"/>
              </w:rPr>
              <w:t>Plan and run an activity about the theme as it relates to your home context (S)</w:t>
            </w:r>
          </w:p>
        </w:tc>
      </w:tr>
    </w:tbl>
    <w:p w:rsidR="00232DA3" w:rsidRPr="00232DA3" w:rsidRDefault="00232DA3" w:rsidP="00232DA3">
      <w:pPr>
        <w:rPr>
          <w:rFonts w:eastAsia="ヒラギノ角ゴ Pro W3"/>
          <w:color w:val="B3B3B3"/>
          <w:sz w:val="20"/>
          <w:lang w:val="en-US"/>
        </w:rPr>
      </w:pPr>
      <w:r w:rsidRPr="00232DA3">
        <w:rPr>
          <w:rFonts w:ascii="Helvetica" w:eastAsia="ヒラギノ角ゴ Pro W3" w:hAnsi="Helvetica"/>
          <w:color w:val="000000"/>
          <w:sz w:val="24"/>
          <w:szCs w:val="24"/>
          <w:lang w:val="en-US"/>
        </w:rPr>
        <w:br w:type="page"/>
      </w:r>
      <w:r w:rsidRPr="00232DA3">
        <w:rPr>
          <w:rFonts w:eastAsia="ヒラギノ角ゴ Pro W3"/>
          <w:color w:val="000000"/>
          <w:szCs w:val="24"/>
          <w:lang w:val="en-US"/>
        </w:rPr>
        <w:lastRenderedPageBreak/>
        <w:t xml:space="preserve">Evidence: </w:t>
      </w:r>
      <w:r w:rsidRPr="00232DA3">
        <w:rPr>
          <w:rFonts w:eastAsia="ヒラギノ角ゴ Pro W3"/>
          <w:color w:val="808080"/>
          <w:sz w:val="20"/>
          <w:lang w:val="en-US"/>
        </w:rPr>
        <w:t>How will you know if the participants have learned what the activity intended? Evidence should be matched to the indicators you identified for this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tc>
      </w:tr>
    </w:tbl>
    <w:p w:rsidR="00232DA3" w:rsidRPr="00232DA3" w:rsidRDefault="00232DA3" w:rsidP="00232DA3">
      <w:pPr>
        <w:rPr>
          <w:rFonts w:eastAsia="ヒラギノ角ゴ Pro W3"/>
          <w:color w:val="B3B3B3"/>
          <w:sz w:val="20"/>
          <w:lang w:val="en-US"/>
        </w:rPr>
      </w:pPr>
    </w:p>
    <w:p w:rsidR="00232DA3" w:rsidRPr="00232DA3" w:rsidRDefault="00232DA3" w:rsidP="00232DA3">
      <w:pPr>
        <w:numPr>
          <w:ilvl w:val="0"/>
          <w:numId w:val="1"/>
        </w:numPr>
        <w:rPr>
          <w:rFonts w:eastAsia="ヒラギノ角ゴ Pro W3"/>
          <w:b/>
          <w:i/>
          <w:color w:val="365F91"/>
          <w:sz w:val="28"/>
          <w:szCs w:val="28"/>
          <w:lang w:val="en-US"/>
        </w:rPr>
      </w:pPr>
      <w:r w:rsidRPr="00232DA3">
        <w:rPr>
          <w:rFonts w:eastAsia="ヒラギノ角ゴ Pro W3"/>
          <w:b/>
          <w:i/>
          <w:color w:val="365F91"/>
          <w:sz w:val="28"/>
          <w:szCs w:val="28"/>
          <w:lang w:val="en-US"/>
        </w:rPr>
        <w:t>Explanation</w:t>
      </w: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b/>
          <w:szCs w:val="22"/>
          <w:lang w:val="en-US"/>
        </w:rPr>
      </w:pPr>
      <w:r w:rsidRPr="00232DA3">
        <w:rPr>
          <w:rFonts w:eastAsia="ヒラギノ角ゴ Pro W3"/>
          <w:b/>
          <w:szCs w:val="22"/>
          <w:lang w:val="en-US"/>
        </w:rPr>
        <w:t>Do:</w:t>
      </w:r>
    </w:p>
    <w:p w:rsidR="00232DA3" w:rsidRPr="00232DA3" w:rsidRDefault="00232DA3" w:rsidP="00232DA3">
      <w:pPr>
        <w:rPr>
          <w:rFonts w:eastAsia="ヒラギノ角ゴ Pro W3"/>
          <w:color w:val="808080"/>
          <w:sz w:val="20"/>
          <w:lang w:val="en-US"/>
        </w:rPr>
      </w:pPr>
      <w:r w:rsidRPr="00232DA3">
        <w:rPr>
          <w:rFonts w:eastAsia="ヒラギノ角ゴ Pro W3"/>
          <w:color w:val="808080"/>
          <w:sz w:val="20"/>
          <w:lang w:val="en-US"/>
        </w:rPr>
        <w:t xml:space="preserve">Explain how the activity will happen from the beginning to the end. Be sure to include the following things </w:t>
      </w:r>
    </w:p>
    <w:p w:rsidR="00232DA3" w:rsidRPr="00232DA3" w:rsidRDefault="00232DA3" w:rsidP="00232DA3">
      <w:pPr>
        <w:rPr>
          <w:rFonts w:eastAsia="ヒラギノ角ゴ Pro W3"/>
          <w:color w:val="808080"/>
          <w:sz w:val="20"/>
          <w:lang w:val="en-US"/>
        </w:rPr>
      </w:pPr>
      <w:r w:rsidRPr="00232DA3">
        <w:rPr>
          <w:rFonts w:eastAsia="ヒラギノ角ゴ Pro W3"/>
          <w:color w:val="808080"/>
          <w:sz w:val="20"/>
          <w:lang w:val="en-US"/>
        </w:rPr>
        <w:t>(a) how the  activity is introduced in relation to the Theme</w:t>
      </w:r>
    </w:p>
    <w:p w:rsidR="00232DA3" w:rsidRPr="00232DA3" w:rsidRDefault="00232DA3" w:rsidP="00232DA3">
      <w:pPr>
        <w:rPr>
          <w:rFonts w:eastAsia="ヒラギノ角ゴ Pro W3"/>
          <w:color w:val="808080"/>
          <w:sz w:val="20"/>
          <w:lang w:val="en-US"/>
        </w:rPr>
      </w:pPr>
      <w:r w:rsidRPr="00232DA3">
        <w:rPr>
          <w:rFonts w:eastAsia="ヒラギノ角ゴ Pro W3"/>
          <w:color w:val="808080"/>
          <w:sz w:val="20"/>
          <w:lang w:val="en-US"/>
        </w:rPr>
        <w:t>(b) how the structure of the activity is explained, including group sizes and directions for what participants will do</w:t>
      </w:r>
    </w:p>
    <w:p w:rsidR="00232DA3" w:rsidRPr="00232DA3" w:rsidRDefault="00232DA3" w:rsidP="00232DA3">
      <w:pPr>
        <w:rPr>
          <w:rFonts w:eastAsia="ヒラギノ角ゴ Pro W3"/>
          <w:color w:val="808080"/>
          <w:sz w:val="20"/>
          <w:lang w:val="en-US"/>
        </w:rPr>
      </w:pPr>
      <w:r w:rsidRPr="00232DA3">
        <w:rPr>
          <w:rFonts w:eastAsia="ヒラギノ角ゴ Pro W3"/>
          <w:color w:val="808080"/>
          <w:sz w:val="20"/>
          <w:lang w:val="en-US"/>
        </w:rPr>
        <w:t>(c) what the role of leaders is during the activity e.g. how will they collect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color w:val="B3B3B3"/>
                <w:sz w:val="20"/>
                <w:lang w:val="en-US"/>
              </w:rPr>
            </w:pPr>
          </w:p>
        </w:tc>
      </w:tr>
    </w:tbl>
    <w:p w:rsidR="00232DA3" w:rsidRPr="00232DA3" w:rsidRDefault="00232DA3" w:rsidP="00232DA3">
      <w:pPr>
        <w:rPr>
          <w:rFonts w:eastAsia="ヒラギノ角ゴ Pro W3"/>
          <w:color w:val="B3B3B3"/>
          <w:sz w:val="20"/>
          <w:lang w:val="en-US"/>
        </w:rPr>
      </w:pPr>
    </w:p>
    <w:p w:rsidR="00232DA3" w:rsidRPr="00232DA3" w:rsidRDefault="00232DA3" w:rsidP="00232DA3">
      <w:pPr>
        <w:numPr>
          <w:ilvl w:val="0"/>
          <w:numId w:val="1"/>
        </w:numPr>
        <w:rPr>
          <w:rFonts w:eastAsia="ヒラギノ角ゴ Pro W3"/>
          <w:b/>
          <w:i/>
          <w:color w:val="365F91"/>
          <w:sz w:val="28"/>
          <w:szCs w:val="28"/>
          <w:lang w:val="en-US"/>
        </w:rPr>
      </w:pPr>
      <w:r w:rsidRPr="00232DA3">
        <w:rPr>
          <w:rFonts w:eastAsia="ヒラギノ角ゴ Pro W3"/>
          <w:b/>
          <w:i/>
          <w:color w:val="365F91"/>
          <w:sz w:val="28"/>
          <w:szCs w:val="28"/>
          <w:lang w:val="en-US"/>
        </w:rPr>
        <w:t>Debriefing</w:t>
      </w:r>
    </w:p>
    <w:p w:rsidR="00232DA3" w:rsidRPr="00232DA3" w:rsidRDefault="00232DA3" w:rsidP="00232DA3">
      <w:pPr>
        <w:rPr>
          <w:rFonts w:eastAsia="ヒラギノ角ゴ Pro W3"/>
          <w:color w:val="B3B3B3"/>
          <w:sz w:val="20"/>
          <w:lang w:val="en-US"/>
        </w:rPr>
      </w:pPr>
    </w:p>
    <w:p w:rsidR="00232DA3" w:rsidRPr="00232DA3" w:rsidRDefault="00232DA3" w:rsidP="00232DA3">
      <w:pPr>
        <w:rPr>
          <w:rFonts w:eastAsia="ヒラギノ角ゴ Pro W3"/>
          <w:b/>
          <w:color w:val="000000"/>
          <w:szCs w:val="22"/>
          <w:lang w:val="en-US"/>
        </w:rPr>
      </w:pPr>
      <w:r w:rsidRPr="00232DA3">
        <w:rPr>
          <w:rFonts w:eastAsia="ヒラギノ角ゴ Pro W3"/>
          <w:b/>
          <w:color w:val="000000"/>
          <w:szCs w:val="22"/>
          <w:lang w:val="en-US"/>
        </w:rPr>
        <w:t xml:space="preserve">Reflect: </w:t>
      </w:r>
    </w:p>
    <w:p w:rsidR="00232DA3" w:rsidRPr="00232DA3" w:rsidRDefault="00232DA3" w:rsidP="00232DA3">
      <w:pPr>
        <w:rPr>
          <w:rFonts w:eastAsia="ヒラギノ角ゴ Pro W3"/>
          <w:color w:val="808080"/>
          <w:sz w:val="20"/>
          <w:lang w:val="en-US"/>
        </w:rPr>
      </w:pPr>
      <w:r w:rsidRPr="00232DA3">
        <w:rPr>
          <w:rFonts w:eastAsia="ヒラギノ角ゴ Pro W3"/>
          <w:color w:val="808080"/>
          <w:sz w:val="20"/>
          <w:lang w:val="en-US"/>
        </w:rPr>
        <w:t xml:space="preserve">What questions will help participants reflect on what they experienced in the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tc>
      </w:tr>
    </w:tbl>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b/>
          <w:color w:val="000000"/>
          <w:szCs w:val="22"/>
          <w:lang w:val="en-US"/>
        </w:rPr>
      </w:pPr>
      <w:r w:rsidRPr="00232DA3">
        <w:rPr>
          <w:rFonts w:eastAsia="ヒラギノ角ゴ Pro W3"/>
          <w:b/>
          <w:color w:val="000000"/>
          <w:szCs w:val="22"/>
          <w:lang w:val="en-US"/>
        </w:rPr>
        <w:t xml:space="preserve">Generalize: </w:t>
      </w:r>
    </w:p>
    <w:p w:rsidR="00232DA3" w:rsidRPr="00232DA3" w:rsidRDefault="00232DA3" w:rsidP="00232DA3">
      <w:pPr>
        <w:rPr>
          <w:rFonts w:eastAsia="ヒラギノ角ゴ Pro W3"/>
          <w:color w:val="808080"/>
          <w:sz w:val="20"/>
          <w:lang w:val="en-US"/>
        </w:rPr>
      </w:pPr>
      <w:r w:rsidRPr="00232DA3">
        <w:rPr>
          <w:rFonts w:eastAsia="ヒラギノ角ゴ Pro W3"/>
          <w:color w:val="808080"/>
          <w:sz w:val="20"/>
          <w:lang w:val="en-US"/>
        </w:rPr>
        <w:t>What questions will help participants think about what they have learned and put their experience into a wider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tc>
      </w:tr>
    </w:tbl>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b/>
          <w:color w:val="000000"/>
          <w:szCs w:val="22"/>
          <w:lang w:val="en-US"/>
        </w:rPr>
      </w:pPr>
      <w:r w:rsidRPr="00232DA3">
        <w:rPr>
          <w:rFonts w:eastAsia="ヒラギノ角ゴ Pro W3"/>
          <w:b/>
          <w:color w:val="000000"/>
          <w:szCs w:val="22"/>
          <w:lang w:val="en-US"/>
        </w:rPr>
        <w:t xml:space="preserve">Apply: </w:t>
      </w:r>
    </w:p>
    <w:p w:rsidR="00232DA3" w:rsidRPr="00232DA3" w:rsidRDefault="00232DA3" w:rsidP="00232DA3">
      <w:pPr>
        <w:rPr>
          <w:rFonts w:eastAsia="ヒラギノ角ゴ Pro W3"/>
          <w:color w:val="808080"/>
          <w:sz w:val="20"/>
          <w:lang w:val="en-US"/>
        </w:rPr>
      </w:pPr>
      <w:r w:rsidRPr="00232DA3">
        <w:rPr>
          <w:rFonts w:eastAsia="ヒラギノ角ゴ Pro W3"/>
          <w:color w:val="808080"/>
          <w:sz w:val="20"/>
          <w:lang w:val="en-US"/>
        </w:rPr>
        <w:t>What questions will encourage the participants to think about how they can apply their learning in different contexts and situations?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tc>
      </w:tr>
    </w:tbl>
    <w:p w:rsidR="00232DA3" w:rsidRPr="00232DA3" w:rsidRDefault="00232DA3" w:rsidP="00232DA3">
      <w:pPr>
        <w:rPr>
          <w:rFonts w:eastAsia="ヒラギノ角ゴ Pro W3"/>
          <w:color w:val="000000"/>
          <w:sz w:val="20"/>
          <w:lang w:val="en-US"/>
        </w:rPr>
      </w:pPr>
    </w:p>
    <w:p w:rsidR="00232DA3" w:rsidRPr="00232DA3" w:rsidRDefault="00232DA3" w:rsidP="00232DA3">
      <w:pPr>
        <w:numPr>
          <w:ilvl w:val="0"/>
          <w:numId w:val="1"/>
        </w:numPr>
        <w:rPr>
          <w:rFonts w:eastAsia="ヒラギノ角ゴ Pro W3"/>
          <w:b/>
          <w:i/>
          <w:color w:val="365F91"/>
          <w:sz w:val="28"/>
          <w:szCs w:val="28"/>
          <w:lang w:val="en-US"/>
        </w:rPr>
      </w:pPr>
      <w:r w:rsidRPr="00232DA3">
        <w:rPr>
          <w:rFonts w:eastAsia="ヒラギノ角ゴ Pro W3"/>
          <w:b/>
          <w:i/>
          <w:color w:val="365F91"/>
          <w:sz w:val="28"/>
          <w:szCs w:val="28"/>
          <w:lang w:val="en-US"/>
        </w:rPr>
        <w:br w:type="page"/>
      </w:r>
      <w:r w:rsidRPr="00232DA3">
        <w:rPr>
          <w:rFonts w:eastAsia="ヒラギノ角ゴ Pro W3"/>
          <w:b/>
          <w:i/>
          <w:color w:val="365F91"/>
          <w:sz w:val="28"/>
          <w:szCs w:val="28"/>
          <w:lang w:val="en-US"/>
        </w:rPr>
        <w:lastRenderedPageBreak/>
        <w:t>Materials and Background Preparation</w:t>
      </w: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808080"/>
          <w:sz w:val="20"/>
          <w:lang w:val="en-US"/>
        </w:rPr>
      </w:pPr>
      <w:r w:rsidRPr="00232DA3">
        <w:rPr>
          <w:rFonts w:eastAsia="ヒラギノ角ゴ Pro W3"/>
          <w:color w:val="000000"/>
          <w:szCs w:val="22"/>
          <w:lang w:val="en-US"/>
        </w:rPr>
        <w:t>Origin of Activity:</w:t>
      </w:r>
      <w:r w:rsidRPr="00232DA3">
        <w:rPr>
          <w:rFonts w:eastAsia="ヒラギノ角ゴ Pro W3"/>
          <w:color w:val="808080"/>
          <w:sz w:val="20"/>
          <w:lang w:val="en-US"/>
        </w:rPr>
        <w:t xml:space="preserve"> Did you create this activity? If not, who did?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tc>
      </w:tr>
    </w:tbl>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r w:rsidRPr="00232DA3">
        <w:rPr>
          <w:rFonts w:eastAsia="ヒラギノ角ゴ Pro W3"/>
          <w:color w:val="000000"/>
          <w:szCs w:val="22"/>
          <w:lang w:val="en-US"/>
        </w:rPr>
        <w:t xml:space="preserve">Materials: </w:t>
      </w:r>
      <w:r w:rsidRPr="00232DA3">
        <w:rPr>
          <w:rFonts w:eastAsia="ヒラギノ角ゴ Pro W3"/>
          <w:color w:val="808080"/>
          <w:sz w:val="20"/>
          <w:lang w:val="en-US"/>
        </w:rPr>
        <w:t>List the materials and their quantities to do the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tc>
      </w:tr>
    </w:tbl>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r w:rsidRPr="00232DA3">
        <w:rPr>
          <w:rFonts w:eastAsia="ヒラギノ角ゴ Pro W3"/>
          <w:color w:val="000000"/>
          <w:szCs w:val="22"/>
          <w:lang w:val="en-US"/>
        </w:rPr>
        <w:t xml:space="preserve">Time &amp; Group Size: </w:t>
      </w:r>
      <w:r w:rsidRPr="00232DA3">
        <w:rPr>
          <w:rFonts w:eastAsia="ヒラギノ角ゴ Pro W3"/>
          <w:color w:val="808080"/>
          <w:sz w:val="20"/>
          <w:lang w:val="en-US"/>
        </w:rPr>
        <w:t>Suggest the ideal time scale and group size for this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tc>
      </w:tr>
    </w:tbl>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r w:rsidRPr="00232DA3">
        <w:rPr>
          <w:rFonts w:eastAsia="ヒラギノ角ゴ Pro W3"/>
          <w:color w:val="000000"/>
          <w:szCs w:val="22"/>
          <w:lang w:val="en-US"/>
        </w:rPr>
        <w:t xml:space="preserve">Tips for facilitators: </w:t>
      </w:r>
      <w:r w:rsidRPr="00232DA3">
        <w:rPr>
          <w:rFonts w:eastAsia="ヒラギノ角ゴ Pro W3"/>
          <w:color w:val="808080"/>
          <w:sz w:val="20"/>
          <w:lang w:val="en-US"/>
        </w:rPr>
        <w:t>What tips do you have for anyone who wants to do this activity? Is there anything that they should be particularly aware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lang w:val="en-US"/>
              </w:rPr>
            </w:pPr>
          </w:p>
        </w:tc>
      </w:tr>
    </w:tbl>
    <w:p w:rsidR="00232DA3" w:rsidRPr="00232DA3" w:rsidRDefault="00232DA3" w:rsidP="00232DA3">
      <w:pPr>
        <w:rPr>
          <w:rFonts w:eastAsia="ヒラギノ角ゴ Pro W3"/>
          <w:color w:val="000000"/>
          <w:sz w:val="20"/>
          <w:lang w:val="en-US"/>
        </w:rPr>
      </w:pPr>
    </w:p>
    <w:p w:rsidR="00232DA3" w:rsidRPr="00232DA3" w:rsidRDefault="00232DA3" w:rsidP="00232DA3">
      <w:pPr>
        <w:rPr>
          <w:rFonts w:eastAsia="ヒラギノ角ゴ Pro W3"/>
          <w:color w:val="000000"/>
          <w:sz w:val="20"/>
        </w:rPr>
      </w:pPr>
      <w:r w:rsidRPr="00232DA3">
        <w:rPr>
          <w:rFonts w:eastAsia="ヒラギノ角ゴ Pro W3"/>
          <w:color w:val="000000"/>
          <w:szCs w:val="22"/>
        </w:rPr>
        <w:t xml:space="preserve">Activity Name: </w:t>
      </w:r>
      <w:r w:rsidRPr="00232DA3">
        <w:rPr>
          <w:rFonts w:eastAsia="ヒラギノ角ゴ Pro W3"/>
          <w:color w:val="808080"/>
          <w:sz w:val="20"/>
        </w:rPr>
        <w:t>Each activity should have a name so it can be searched for in the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32DA3" w:rsidRPr="00232DA3" w:rsidTr="002C7E58">
        <w:tc>
          <w:tcPr>
            <w:tcW w:w="9576" w:type="dxa"/>
          </w:tcPr>
          <w:p w:rsidR="00232DA3" w:rsidRPr="00232DA3" w:rsidRDefault="00232DA3" w:rsidP="00232DA3">
            <w:pPr>
              <w:rPr>
                <w:rFonts w:eastAsia="ヒラギノ角ゴ Pro W3"/>
                <w:color w:val="000000"/>
                <w:sz w:val="20"/>
              </w:rPr>
            </w:pPr>
          </w:p>
          <w:p w:rsidR="00232DA3" w:rsidRPr="00232DA3" w:rsidRDefault="00232DA3" w:rsidP="00232DA3">
            <w:pPr>
              <w:rPr>
                <w:rFonts w:eastAsia="ヒラギノ角ゴ Pro W3"/>
                <w:color w:val="000000"/>
                <w:sz w:val="20"/>
              </w:rPr>
            </w:pPr>
          </w:p>
          <w:p w:rsidR="00232DA3" w:rsidRPr="00232DA3" w:rsidRDefault="00232DA3" w:rsidP="00232DA3">
            <w:pPr>
              <w:rPr>
                <w:rFonts w:eastAsia="ヒラギノ角ゴ Pro W3"/>
                <w:color w:val="000000"/>
                <w:sz w:val="20"/>
              </w:rPr>
            </w:pPr>
          </w:p>
        </w:tc>
      </w:tr>
    </w:tbl>
    <w:p w:rsidR="00232DA3" w:rsidRPr="00B0667A" w:rsidRDefault="00232DA3" w:rsidP="00B0667A">
      <w:pPr>
        <w:rPr>
          <w:sz w:val="20"/>
          <w:lang w:val="en-US"/>
        </w:rPr>
      </w:pPr>
    </w:p>
    <w:sectPr w:rsidR="00232DA3" w:rsidRPr="00B0667A">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70" w:rsidRDefault="003D0070">
      <w:r>
        <w:separator/>
      </w:r>
    </w:p>
  </w:endnote>
  <w:endnote w:type="continuationSeparator" w:id="0">
    <w:p w:rsidR="003D0070" w:rsidRDefault="003D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8F" w:rsidRDefault="00F53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2840"/>
      <w:gridCol w:w="3359"/>
    </w:tblGrid>
    <w:tr w:rsidR="00EA448E">
      <w:tblPrEx>
        <w:tblCellMar>
          <w:top w:w="0" w:type="dxa"/>
          <w:bottom w:w="0" w:type="dxa"/>
        </w:tblCellMar>
      </w:tblPrEx>
      <w:tc>
        <w:tcPr>
          <w:tcW w:w="3441" w:type="dxa"/>
        </w:tcPr>
        <w:p w:rsidR="00EA448E" w:rsidRDefault="00EA448E">
          <w:pPr>
            <w:pStyle w:val="Footer"/>
            <w:rPr>
              <w:i/>
              <w:sz w:val="18"/>
            </w:rPr>
          </w:pPr>
          <w:r>
            <w:rPr>
              <w:i/>
              <w:sz w:val="18"/>
            </w:rPr>
            <w:t>CISV International Ltd</w:t>
          </w:r>
        </w:p>
        <w:p w:rsidR="00EA448E" w:rsidRDefault="00EA448E">
          <w:pPr>
            <w:pStyle w:val="Footer"/>
            <w:rPr>
              <w:i/>
              <w:sz w:val="18"/>
            </w:rPr>
          </w:pPr>
          <w:r>
            <w:rPr>
              <w:i/>
              <w:sz w:val="18"/>
            </w:rPr>
            <w:t>Official Form</w:t>
          </w:r>
        </w:p>
      </w:tc>
      <w:tc>
        <w:tcPr>
          <w:tcW w:w="2840" w:type="dxa"/>
        </w:tcPr>
        <w:p w:rsidR="00EA448E" w:rsidRDefault="00EA448E" w:rsidP="00F53F8F">
          <w:pPr>
            <w:pStyle w:val="Footer"/>
            <w:jc w:val="center"/>
            <w:rPr>
              <w:sz w:val="18"/>
            </w:rPr>
          </w:pPr>
          <w:r>
            <w:rPr>
              <w:sz w:val="18"/>
            </w:rPr>
            <w:t>Valid from 201</w:t>
          </w:r>
          <w:r w:rsidR="00F53F8F">
            <w:rPr>
              <w:sz w:val="18"/>
            </w:rPr>
            <w:t>3</w:t>
          </w:r>
        </w:p>
      </w:tc>
      <w:tc>
        <w:tcPr>
          <w:tcW w:w="3359" w:type="dxa"/>
        </w:tcPr>
        <w:p w:rsidR="00EA448E" w:rsidRDefault="00EA448E">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8351BE">
            <w:rPr>
              <w:noProof/>
              <w:snapToGrid w:val="0"/>
              <w:sz w:val="18"/>
            </w:rPr>
            <w:t>3</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8351BE">
            <w:rPr>
              <w:noProof/>
              <w:snapToGrid w:val="0"/>
              <w:sz w:val="18"/>
            </w:rPr>
            <w:t>3</w:t>
          </w:r>
          <w:r>
            <w:rPr>
              <w:snapToGrid w:val="0"/>
              <w:sz w:val="18"/>
            </w:rPr>
            <w:fldChar w:fldCharType="end"/>
          </w:r>
        </w:p>
      </w:tc>
    </w:tr>
  </w:tbl>
  <w:p w:rsidR="00EA448E" w:rsidRDefault="00EA44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2840"/>
      <w:gridCol w:w="3359"/>
    </w:tblGrid>
    <w:tr w:rsidR="00EA448E">
      <w:tblPrEx>
        <w:tblCellMar>
          <w:top w:w="0" w:type="dxa"/>
          <w:bottom w:w="0" w:type="dxa"/>
        </w:tblCellMar>
      </w:tblPrEx>
      <w:tc>
        <w:tcPr>
          <w:tcW w:w="3441" w:type="dxa"/>
        </w:tcPr>
        <w:p w:rsidR="00EA448E" w:rsidRDefault="00EA448E">
          <w:pPr>
            <w:pStyle w:val="Footer"/>
            <w:rPr>
              <w:i/>
              <w:sz w:val="18"/>
            </w:rPr>
          </w:pPr>
          <w:r>
            <w:rPr>
              <w:i/>
              <w:sz w:val="18"/>
            </w:rPr>
            <w:t>CISV International Ltd</w:t>
          </w:r>
        </w:p>
        <w:p w:rsidR="00EA448E" w:rsidRDefault="00EA448E">
          <w:pPr>
            <w:pStyle w:val="Footer"/>
            <w:rPr>
              <w:i/>
              <w:sz w:val="18"/>
            </w:rPr>
          </w:pPr>
          <w:r>
            <w:rPr>
              <w:i/>
              <w:sz w:val="18"/>
            </w:rPr>
            <w:t>Official Form</w:t>
          </w:r>
        </w:p>
      </w:tc>
      <w:tc>
        <w:tcPr>
          <w:tcW w:w="2840" w:type="dxa"/>
        </w:tcPr>
        <w:p w:rsidR="00EA448E" w:rsidRDefault="00EA448E" w:rsidP="00F53F8F">
          <w:pPr>
            <w:pStyle w:val="Footer"/>
            <w:jc w:val="center"/>
            <w:rPr>
              <w:sz w:val="18"/>
            </w:rPr>
          </w:pPr>
          <w:r>
            <w:rPr>
              <w:sz w:val="18"/>
            </w:rPr>
            <w:t>Valid from 201</w:t>
          </w:r>
          <w:r w:rsidR="00F53F8F">
            <w:rPr>
              <w:sz w:val="18"/>
            </w:rPr>
            <w:t>3</w:t>
          </w:r>
        </w:p>
      </w:tc>
      <w:tc>
        <w:tcPr>
          <w:tcW w:w="3359" w:type="dxa"/>
        </w:tcPr>
        <w:p w:rsidR="00EA448E" w:rsidRDefault="00EA448E">
          <w:pPr>
            <w:pStyle w:val="Footer"/>
            <w:jc w:val="right"/>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8351BE">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8351BE">
            <w:rPr>
              <w:noProof/>
              <w:snapToGrid w:val="0"/>
              <w:sz w:val="18"/>
            </w:rPr>
            <w:t>1</w:t>
          </w:r>
          <w:r>
            <w:rPr>
              <w:snapToGrid w:val="0"/>
              <w:sz w:val="18"/>
            </w:rPr>
            <w:fldChar w:fldCharType="end"/>
          </w:r>
        </w:p>
      </w:tc>
    </w:tr>
  </w:tbl>
  <w:p w:rsidR="00EA448E" w:rsidRDefault="00EA4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70" w:rsidRDefault="003D0070">
      <w:r>
        <w:separator/>
      </w:r>
    </w:p>
  </w:footnote>
  <w:footnote w:type="continuationSeparator" w:id="0">
    <w:p w:rsidR="003D0070" w:rsidRDefault="003D0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8F" w:rsidRDefault="00F53F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tblGrid>
    <w:tr w:rsidR="00EA448E">
      <w:tblPrEx>
        <w:tblCellMar>
          <w:top w:w="0" w:type="dxa"/>
          <w:bottom w:w="0" w:type="dxa"/>
        </w:tblCellMar>
      </w:tblPrEx>
      <w:trPr>
        <w:cantSplit/>
      </w:trPr>
      <w:tc>
        <w:tcPr>
          <w:tcW w:w="9640" w:type="dxa"/>
        </w:tcPr>
        <w:p w:rsidR="00EA448E" w:rsidRPr="00B0667A" w:rsidRDefault="00EA448E">
          <w:pPr>
            <w:pStyle w:val="Footer"/>
            <w:jc w:val="right"/>
            <w:rPr>
              <w:b/>
              <w:sz w:val="18"/>
            </w:rPr>
          </w:pPr>
          <w:r w:rsidRPr="007363DC">
            <w:rPr>
              <w:b/>
              <w:sz w:val="18"/>
            </w:rPr>
            <w:fldChar w:fldCharType="begin"/>
          </w:r>
          <w:r w:rsidRPr="007363DC">
            <w:rPr>
              <w:b/>
              <w:sz w:val="18"/>
            </w:rPr>
            <w:instrText xml:space="preserve"> FILENAME </w:instrText>
          </w:r>
          <w:r>
            <w:rPr>
              <w:b/>
              <w:sz w:val="18"/>
            </w:rPr>
            <w:fldChar w:fldCharType="separate"/>
          </w:r>
          <w:r w:rsidR="00D52470">
            <w:rPr>
              <w:b/>
              <w:noProof/>
              <w:sz w:val="18"/>
            </w:rPr>
            <w:t>IPP Activity Writing Template</w:t>
          </w:r>
          <w:r w:rsidRPr="007363DC">
            <w:rPr>
              <w:b/>
              <w:sz w:val="18"/>
            </w:rPr>
            <w:fldChar w:fldCharType="end"/>
          </w:r>
        </w:p>
      </w:tc>
    </w:tr>
  </w:tbl>
  <w:p w:rsidR="00EA448E" w:rsidRDefault="00EA44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9"/>
      <w:gridCol w:w="6120"/>
    </w:tblGrid>
    <w:tr w:rsidR="00EA448E" w:rsidTr="00B0667A">
      <w:tblPrEx>
        <w:tblCellMar>
          <w:top w:w="0" w:type="dxa"/>
          <w:bottom w:w="0" w:type="dxa"/>
        </w:tblCellMar>
      </w:tblPrEx>
      <w:tc>
        <w:tcPr>
          <w:tcW w:w="3589" w:type="dxa"/>
        </w:tcPr>
        <w:p w:rsidR="00EA448E" w:rsidRDefault="008351BE">
          <w:pPr>
            <w:pStyle w:val="Header"/>
            <w:tabs>
              <w:tab w:val="left" w:pos="743"/>
            </w:tabs>
          </w:pPr>
          <w:r>
            <w:rPr>
              <w:noProof/>
              <w:lang w:eastAsia="en-GB"/>
            </w:rPr>
            <w:drawing>
              <wp:inline distT="0" distB="0" distL="0" distR="0">
                <wp:extent cx="2162175" cy="590550"/>
                <wp:effectExtent l="19050" t="0" r="9525" b="0"/>
                <wp:docPr id="1" name="Picture 1" descr="CISVLOGOLSBK_INT 6 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LOGOLSBK_INT 6 cm long"/>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inline>
            </w:drawing>
          </w:r>
        </w:p>
      </w:tc>
      <w:tc>
        <w:tcPr>
          <w:tcW w:w="6120" w:type="dxa"/>
        </w:tcPr>
        <w:p w:rsidR="00EA448E" w:rsidRDefault="00EA448E">
          <w:pPr>
            <w:pStyle w:val="Header"/>
            <w:jc w:val="right"/>
            <w:rPr>
              <w:b/>
              <w:sz w:val="28"/>
            </w:rPr>
          </w:pPr>
          <w:r w:rsidRPr="00B0667A">
            <w:rPr>
              <w:b/>
              <w:sz w:val="28"/>
            </w:rPr>
            <w:fldChar w:fldCharType="begin"/>
          </w:r>
          <w:r w:rsidRPr="00B0667A">
            <w:rPr>
              <w:b/>
              <w:sz w:val="28"/>
            </w:rPr>
            <w:instrText xml:space="preserve"> FILENAME </w:instrText>
          </w:r>
          <w:r>
            <w:rPr>
              <w:b/>
              <w:sz w:val="28"/>
            </w:rPr>
            <w:fldChar w:fldCharType="separate"/>
          </w:r>
          <w:r w:rsidR="00022C7B">
            <w:rPr>
              <w:b/>
              <w:noProof/>
              <w:sz w:val="28"/>
            </w:rPr>
            <w:t>IPP Activity Writing Template</w:t>
          </w:r>
          <w:r w:rsidRPr="00B0667A">
            <w:rPr>
              <w:b/>
              <w:sz w:val="28"/>
            </w:rPr>
            <w:fldChar w:fldCharType="end"/>
          </w:r>
        </w:p>
      </w:tc>
    </w:tr>
  </w:tbl>
  <w:p w:rsidR="00EA448E" w:rsidRPr="00B0667A" w:rsidRDefault="00EA448E">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94E46"/>
    <w:multiLevelType w:val="hybridMultilevel"/>
    <w:tmpl w:val="1676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32DA3"/>
    <w:rsid w:val="00022C7B"/>
    <w:rsid w:val="000865FA"/>
    <w:rsid w:val="00232DA3"/>
    <w:rsid w:val="002C7E58"/>
    <w:rsid w:val="002D32B0"/>
    <w:rsid w:val="00335845"/>
    <w:rsid w:val="003505EB"/>
    <w:rsid w:val="0038622F"/>
    <w:rsid w:val="003C4B97"/>
    <w:rsid w:val="003D0070"/>
    <w:rsid w:val="00432E33"/>
    <w:rsid w:val="0056555D"/>
    <w:rsid w:val="00682106"/>
    <w:rsid w:val="006954CB"/>
    <w:rsid w:val="006B3646"/>
    <w:rsid w:val="007363DC"/>
    <w:rsid w:val="00741C02"/>
    <w:rsid w:val="00794C77"/>
    <w:rsid w:val="007E05D8"/>
    <w:rsid w:val="008351BE"/>
    <w:rsid w:val="00873B9A"/>
    <w:rsid w:val="00896063"/>
    <w:rsid w:val="00A526C1"/>
    <w:rsid w:val="00B0667A"/>
    <w:rsid w:val="00B07625"/>
    <w:rsid w:val="00B8045F"/>
    <w:rsid w:val="00C74D7D"/>
    <w:rsid w:val="00D2307E"/>
    <w:rsid w:val="00D52470"/>
    <w:rsid w:val="00D72A1B"/>
    <w:rsid w:val="00DC2BBD"/>
    <w:rsid w:val="00E9061F"/>
    <w:rsid w:val="00EA448E"/>
    <w:rsid w:val="00F53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F53F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261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Bertil Hron</cp:lastModifiedBy>
  <cp:revision>2</cp:revision>
  <dcterms:created xsi:type="dcterms:W3CDTF">2013-02-25T16:36:00Z</dcterms:created>
  <dcterms:modified xsi:type="dcterms:W3CDTF">2013-02-25T16:36:00Z</dcterms:modified>
</cp:coreProperties>
</file>