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10296"/>
      </w:tblGrid>
      <w:tr w:rsidR="006D7709" w14:paraId="5B5C2411" w14:textId="77777777" w:rsidTr="006D7709">
        <w:tc>
          <w:tcPr>
            <w:tcW w:w="10296" w:type="dxa"/>
            <w:shd w:val="clear" w:color="auto" w:fill="D9D9D9" w:themeFill="background1" w:themeFillShade="D9"/>
          </w:tcPr>
          <w:p w14:paraId="6BEC17DB" w14:textId="78E09596" w:rsidR="006D7709" w:rsidRPr="006D7709" w:rsidRDefault="006D7709" w:rsidP="006D7709">
            <w:pPr>
              <w:spacing w:before="40" w:after="40"/>
              <w:jc w:val="center"/>
              <w:rPr>
                <w:rFonts w:ascii="Franklin Gothic Book" w:hAnsi="Franklin Gothic Book"/>
                <w:b/>
              </w:rPr>
            </w:pPr>
            <w:bookmarkStart w:id="0" w:name="_GoBack"/>
            <w:bookmarkEnd w:id="0"/>
            <w:r>
              <w:rPr>
                <w:rFonts w:ascii="Franklin Gothic Book" w:hAnsi="Franklin Gothic Book"/>
                <w:b/>
              </w:rPr>
              <w:t>INTERCHANGE AGREEMENT</w:t>
            </w:r>
          </w:p>
        </w:tc>
      </w:tr>
    </w:tbl>
    <w:p w14:paraId="5E038E1F" w14:textId="77777777" w:rsidR="006D7709" w:rsidRPr="006F6FF3" w:rsidRDefault="006D7709">
      <w:pPr>
        <w:rPr>
          <w:rFonts w:ascii="Franklin Gothic Book" w:hAnsi="Franklin Gothic Book"/>
          <w:sz w:val="20"/>
          <w:szCs w:val="20"/>
        </w:rPr>
      </w:pPr>
    </w:p>
    <w:p w14:paraId="2B18A8AF" w14:textId="5DD282C0" w:rsidR="006D7709" w:rsidRPr="007367CD" w:rsidRDefault="00002CF5" w:rsidP="006F6FF3">
      <w:pPr>
        <w:spacing w:after="200"/>
        <w:rPr>
          <w:rFonts w:ascii="Franklin Gothic Book" w:hAnsi="Franklin Gothic Book"/>
          <w:sz w:val="21"/>
          <w:szCs w:val="21"/>
        </w:rPr>
      </w:pPr>
      <w:r w:rsidRPr="007367CD">
        <w:rPr>
          <w:rFonts w:ascii="Franklin Gothic Book" w:hAnsi="Franklin Gothic Book"/>
          <w:sz w:val="21"/>
          <w:szCs w:val="21"/>
        </w:rPr>
        <w:t xml:space="preserve">The CISV International Interchange Committee (IIC) notes that CISV reserves the right—without penalty—to cancel the Interchange and exclude or remove delegates in accordance with CISV </w:t>
      </w:r>
      <w:r w:rsidR="00FA074B" w:rsidRPr="007367CD">
        <w:rPr>
          <w:rFonts w:ascii="Franklin Gothic Book" w:hAnsi="Franklin Gothic Book"/>
          <w:sz w:val="21"/>
          <w:szCs w:val="21"/>
        </w:rPr>
        <w:t>rules and Interchange goals, rules, policies, standards and recommendations.</w:t>
      </w:r>
    </w:p>
    <w:p w14:paraId="27568540" w14:textId="4373512B" w:rsidR="006D7709" w:rsidRPr="007367CD" w:rsidRDefault="006D7709" w:rsidP="007367CD">
      <w:pPr>
        <w:spacing w:after="160"/>
        <w:rPr>
          <w:rFonts w:ascii="Franklin Gothic Book" w:hAnsi="Franklin Gothic Book"/>
          <w:sz w:val="21"/>
          <w:szCs w:val="21"/>
        </w:rPr>
      </w:pPr>
      <w:r w:rsidRPr="007367CD">
        <w:rPr>
          <w:rFonts w:ascii="Franklin Gothic Book" w:hAnsi="Franklin Gothic Book"/>
          <w:sz w:val="21"/>
          <w:szCs w:val="21"/>
        </w:rPr>
        <w:t>We:</w:t>
      </w:r>
    </w:p>
    <w:p w14:paraId="66FE95A1" w14:textId="4653E993" w:rsidR="006D7709" w:rsidRPr="007367CD" w:rsidRDefault="006D7709" w:rsidP="007367CD">
      <w:pPr>
        <w:pStyle w:val="ListParagraph"/>
        <w:numPr>
          <w:ilvl w:val="0"/>
          <w:numId w:val="2"/>
        </w:numPr>
        <w:spacing w:after="160"/>
        <w:contextualSpacing w:val="0"/>
        <w:rPr>
          <w:rFonts w:ascii="Franklin Gothic Book" w:hAnsi="Franklin Gothic Book"/>
          <w:sz w:val="21"/>
          <w:szCs w:val="21"/>
        </w:rPr>
      </w:pPr>
      <w:proofErr w:type="gramStart"/>
      <w:r w:rsidRPr="007367CD">
        <w:rPr>
          <w:rFonts w:ascii="Franklin Gothic Book" w:hAnsi="Franklin Gothic Book"/>
          <w:sz w:val="21"/>
          <w:szCs w:val="21"/>
        </w:rPr>
        <w:t>accept</w:t>
      </w:r>
      <w:proofErr w:type="gramEnd"/>
      <w:r w:rsidRPr="007367CD">
        <w:rPr>
          <w:rFonts w:ascii="Franklin Gothic Book" w:hAnsi="Franklin Gothic Book"/>
          <w:sz w:val="21"/>
          <w:szCs w:val="21"/>
        </w:rPr>
        <w:t xml:space="preserve"> the Local Interchange Committee’s decision as to participation;</w:t>
      </w:r>
    </w:p>
    <w:p w14:paraId="1C3480D9" w14:textId="1CA1F16E" w:rsidR="006D7709" w:rsidRPr="007367CD" w:rsidRDefault="006D7709" w:rsidP="007367CD">
      <w:pPr>
        <w:pStyle w:val="ListParagraph"/>
        <w:numPr>
          <w:ilvl w:val="0"/>
          <w:numId w:val="2"/>
        </w:numPr>
        <w:spacing w:after="160"/>
        <w:contextualSpacing w:val="0"/>
        <w:rPr>
          <w:rFonts w:ascii="Franklin Gothic Book" w:hAnsi="Franklin Gothic Book"/>
          <w:sz w:val="21"/>
          <w:szCs w:val="21"/>
        </w:rPr>
      </w:pPr>
      <w:proofErr w:type="gramStart"/>
      <w:r w:rsidRPr="007367CD">
        <w:rPr>
          <w:rFonts w:ascii="Franklin Gothic Book" w:hAnsi="Franklin Gothic Book"/>
          <w:sz w:val="21"/>
          <w:szCs w:val="21"/>
        </w:rPr>
        <w:t>will</w:t>
      </w:r>
      <w:proofErr w:type="gramEnd"/>
      <w:r w:rsidRPr="007367CD">
        <w:rPr>
          <w:rFonts w:ascii="Franklin Gothic Book" w:hAnsi="Franklin Gothic Book"/>
          <w:sz w:val="21"/>
          <w:szCs w:val="21"/>
        </w:rPr>
        <w:t xml:space="preserve"> enable host and guest partner to participate in all official group activities on the hosting calendar;</w:t>
      </w:r>
    </w:p>
    <w:p w14:paraId="253FD382" w14:textId="22BC46C0" w:rsidR="006D7709" w:rsidRPr="007367CD" w:rsidRDefault="006D7709" w:rsidP="007367CD">
      <w:pPr>
        <w:pStyle w:val="ListParagraph"/>
        <w:numPr>
          <w:ilvl w:val="0"/>
          <w:numId w:val="2"/>
        </w:numPr>
        <w:spacing w:after="160"/>
        <w:contextualSpacing w:val="0"/>
        <w:rPr>
          <w:rFonts w:ascii="Franklin Gothic Book" w:hAnsi="Franklin Gothic Book"/>
          <w:sz w:val="21"/>
          <w:szCs w:val="21"/>
        </w:rPr>
      </w:pPr>
      <w:proofErr w:type="gramStart"/>
      <w:r w:rsidRPr="007367CD">
        <w:rPr>
          <w:rFonts w:ascii="Franklin Gothic Book" w:hAnsi="Franklin Gothic Book"/>
          <w:sz w:val="21"/>
          <w:szCs w:val="21"/>
        </w:rPr>
        <w:t>know</w:t>
      </w:r>
      <w:proofErr w:type="gramEnd"/>
      <w:r w:rsidRPr="007367CD">
        <w:rPr>
          <w:rFonts w:ascii="Franklin Gothic Book" w:hAnsi="Franklin Gothic Book"/>
          <w:sz w:val="21"/>
          <w:szCs w:val="21"/>
        </w:rPr>
        <w:t xml:space="preserve"> that the attendance of the second part of the Interchange is obligatory;</w:t>
      </w:r>
    </w:p>
    <w:p w14:paraId="0BB7BC37" w14:textId="49FA2BD3" w:rsidR="006D7709" w:rsidRPr="007367CD" w:rsidRDefault="006D7709" w:rsidP="007367CD">
      <w:pPr>
        <w:pStyle w:val="ListParagraph"/>
        <w:numPr>
          <w:ilvl w:val="0"/>
          <w:numId w:val="2"/>
        </w:numPr>
        <w:spacing w:after="160"/>
        <w:contextualSpacing w:val="0"/>
        <w:rPr>
          <w:rFonts w:ascii="Franklin Gothic Book" w:hAnsi="Franklin Gothic Book"/>
          <w:sz w:val="21"/>
          <w:szCs w:val="21"/>
        </w:rPr>
      </w:pPr>
      <w:proofErr w:type="gramStart"/>
      <w:r w:rsidRPr="007367CD">
        <w:rPr>
          <w:rFonts w:ascii="Franklin Gothic Book" w:hAnsi="Franklin Gothic Book"/>
          <w:sz w:val="21"/>
          <w:szCs w:val="21"/>
        </w:rPr>
        <w:t>agree</w:t>
      </w:r>
      <w:proofErr w:type="gramEnd"/>
      <w:r w:rsidRPr="007367CD">
        <w:rPr>
          <w:rFonts w:ascii="Franklin Gothic Book" w:hAnsi="Franklin Gothic Book"/>
          <w:sz w:val="21"/>
          <w:szCs w:val="21"/>
        </w:rPr>
        <w:t xml:space="preserve"> to pay a deposit of </w:t>
      </w:r>
      <w:r w:rsidRPr="007367CD">
        <w:rPr>
          <w:rFonts w:ascii="Franklin Gothic Book" w:hAnsi="Franklin Gothic Book"/>
          <w:sz w:val="21"/>
          <w:szCs w:val="21"/>
          <w:u w:val="single"/>
        </w:rPr>
        <w:tab/>
      </w:r>
      <w:r w:rsidRPr="007367CD">
        <w:rPr>
          <w:rFonts w:ascii="Franklin Gothic Book" w:hAnsi="Franklin Gothic Book"/>
          <w:sz w:val="21"/>
          <w:szCs w:val="21"/>
          <w:u w:val="single"/>
        </w:rPr>
        <w:tab/>
      </w:r>
      <w:r w:rsidRPr="007367CD">
        <w:rPr>
          <w:rFonts w:ascii="Franklin Gothic Book" w:hAnsi="Franklin Gothic Book"/>
          <w:sz w:val="21"/>
          <w:szCs w:val="21"/>
          <w:u w:val="single"/>
        </w:rPr>
        <w:tab/>
      </w:r>
      <w:r w:rsidRPr="007367CD">
        <w:rPr>
          <w:rFonts w:ascii="Franklin Gothic Book" w:hAnsi="Franklin Gothic Book"/>
          <w:sz w:val="21"/>
          <w:szCs w:val="21"/>
        </w:rPr>
        <w:t xml:space="preserve"> after the confirmation of participation by the Local Interchange Committee.  This deposit is not refundable in case of participant’s withdrawal, without any good reason as determined by the local Chapter Board, in consultation with the Local Interchange Committee.</w:t>
      </w:r>
    </w:p>
    <w:p w14:paraId="0FC3D9C2" w14:textId="58DBE911" w:rsidR="006F6FF3" w:rsidRPr="007367CD" w:rsidRDefault="006F6FF3" w:rsidP="007367CD">
      <w:pPr>
        <w:pStyle w:val="ListParagraph"/>
        <w:numPr>
          <w:ilvl w:val="0"/>
          <w:numId w:val="2"/>
        </w:numPr>
        <w:spacing w:after="160"/>
        <w:contextualSpacing w:val="0"/>
        <w:rPr>
          <w:rFonts w:ascii="Franklin Gothic Book" w:hAnsi="Franklin Gothic Book"/>
          <w:sz w:val="21"/>
          <w:szCs w:val="21"/>
        </w:rPr>
      </w:pPr>
      <w:proofErr w:type="gramStart"/>
      <w:r w:rsidRPr="007367CD">
        <w:rPr>
          <w:rFonts w:ascii="Franklin Gothic Book" w:hAnsi="Franklin Gothic Book"/>
          <w:sz w:val="21"/>
          <w:szCs w:val="21"/>
        </w:rPr>
        <w:t>agree</w:t>
      </w:r>
      <w:proofErr w:type="gramEnd"/>
      <w:r w:rsidRPr="007367CD">
        <w:rPr>
          <w:rFonts w:ascii="Franklin Gothic Book" w:hAnsi="Franklin Gothic Book"/>
          <w:sz w:val="21"/>
          <w:szCs w:val="21"/>
        </w:rPr>
        <w:t xml:space="preserve"> to pay for all the expenses of our guest during his/her stay at our home (transportation, tickets, meals out of home [with or without parents], etc.) as we do with our son/daughter (the partner family agrees to the same with your child);</w:t>
      </w:r>
    </w:p>
    <w:p w14:paraId="5D27BF1F" w14:textId="3360BD1F" w:rsidR="006F6FF3" w:rsidRPr="007367CD" w:rsidRDefault="006F6FF3" w:rsidP="007367CD">
      <w:pPr>
        <w:pStyle w:val="ListParagraph"/>
        <w:numPr>
          <w:ilvl w:val="0"/>
          <w:numId w:val="2"/>
        </w:numPr>
        <w:spacing w:after="160"/>
        <w:contextualSpacing w:val="0"/>
        <w:rPr>
          <w:rFonts w:ascii="Franklin Gothic Book" w:hAnsi="Franklin Gothic Book"/>
          <w:sz w:val="21"/>
          <w:szCs w:val="21"/>
        </w:rPr>
      </w:pPr>
      <w:proofErr w:type="gramStart"/>
      <w:r w:rsidRPr="007367CD">
        <w:rPr>
          <w:rFonts w:ascii="Franklin Gothic Book" w:hAnsi="Franklin Gothic Book"/>
          <w:sz w:val="21"/>
          <w:szCs w:val="21"/>
        </w:rPr>
        <w:t>agree</w:t>
      </w:r>
      <w:proofErr w:type="gramEnd"/>
      <w:r w:rsidRPr="007367CD">
        <w:rPr>
          <w:rFonts w:ascii="Franklin Gothic Book" w:hAnsi="Franklin Gothic Book"/>
          <w:sz w:val="21"/>
          <w:szCs w:val="21"/>
        </w:rPr>
        <w:t xml:space="preserve"> to share all the leader/junior leader expenses during travel phase (tickets, taxes and insurance) and during hosting phase (transportation for CISV activities, tickets, meals, etc.);</w:t>
      </w:r>
    </w:p>
    <w:p w14:paraId="07892518" w14:textId="7A719162" w:rsidR="006F6FF3" w:rsidRPr="007367CD" w:rsidRDefault="006F6FF3" w:rsidP="007367CD">
      <w:pPr>
        <w:pStyle w:val="ListParagraph"/>
        <w:numPr>
          <w:ilvl w:val="0"/>
          <w:numId w:val="2"/>
        </w:numPr>
        <w:spacing w:after="160"/>
        <w:contextualSpacing w:val="0"/>
        <w:rPr>
          <w:rFonts w:ascii="Franklin Gothic Book" w:hAnsi="Franklin Gothic Book"/>
          <w:sz w:val="21"/>
          <w:szCs w:val="21"/>
        </w:rPr>
      </w:pPr>
      <w:proofErr w:type="gramStart"/>
      <w:r w:rsidRPr="007367CD">
        <w:rPr>
          <w:rFonts w:ascii="Franklin Gothic Book" w:hAnsi="Franklin Gothic Book"/>
          <w:sz w:val="21"/>
          <w:szCs w:val="21"/>
        </w:rPr>
        <w:t>know</w:t>
      </w:r>
      <w:proofErr w:type="gramEnd"/>
      <w:r w:rsidRPr="007367CD">
        <w:rPr>
          <w:rFonts w:ascii="Franklin Gothic Book" w:hAnsi="Franklin Gothic Book"/>
          <w:sz w:val="21"/>
          <w:szCs w:val="21"/>
        </w:rPr>
        <w:t xml:space="preserve"> that in all CISV programs the following are forbidden:  use of illegal drugs, alcohol, violence, robbery or any illegal act (according to the laws of the hosting Nation).  If our son/daughter breaks this agreement he/she can be removed from the program at our own expense, in accordance with CISV’s policy on de-selection.</w:t>
      </w:r>
    </w:p>
    <w:p w14:paraId="670D0B26" w14:textId="4FC5291B" w:rsidR="006F6FF3" w:rsidRPr="007367CD" w:rsidRDefault="006F6FF3" w:rsidP="007367CD">
      <w:pPr>
        <w:pStyle w:val="ListParagraph"/>
        <w:numPr>
          <w:ilvl w:val="0"/>
          <w:numId w:val="2"/>
        </w:numPr>
        <w:spacing w:after="160"/>
        <w:contextualSpacing w:val="0"/>
        <w:rPr>
          <w:rFonts w:ascii="Franklin Gothic Book" w:hAnsi="Franklin Gothic Book"/>
          <w:sz w:val="21"/>
          <w:szCs w:val="21"/>
        </w:rPr>
      </w:pPr>
      <w:proofErr w:type="gramStart"/>
      <w:r w:rsidRPr="007367CD">
        <w:rPr>
          <w:rFonts w:ascii="Franklin Gothic Book" w:hAnsi="Franklin Gothic Book"/>
          <w:sz w:val="21"/>
          <w:szCs w:val="21"/>
        </w:rPr>
        <w:t>agree</w:t>
      </w:r>
      <w:proofErr w:type="gramEnd"/>
      <w:r w:rsidRPr="007367CD">
        <w:rPr>
          <w:rFonts w:ascii="Franklin Gothic Book" w:hAnsi="Franklin Gothic Book"/>
          <w:sz w:val="21"/>
          <w:szCs w:val="21"/>
        </w:rPr>
        <w:t xml:space="preserve"> to provide, if needed, any other personal or official information that may relate to selection/qualification (as delegate and family) and certify that all information is true, accurate and complete;</w:t>
      </w:r>
    </w:p>
    <w:p w14:paraId="64F6165F" w14:textId="46D019A7" w:rsidR="006F6FF3" w:rsidRPr="007367CD" w:rsidRDefault="006F6FF3" w:rsidP="007367CD">
      <w:pPr>
        <w:pStyle w:val="ListParagraph"/>
        <w:numPr>
          <w:ilvl w:val="0"/>
          <w:numId w:val="2"/>
        </w:numPr>
        <w:spacing w:after="160"/>
        <w:contextualSpacing w:val="0"/>
        <w:rPr>
          <w:rFonts w:ascii="Franklin Gothic Book" w:hAnsi="Franklin Gothic Book"/>
          <w:sz w:val="21"/>
          <w:szCs w:val="21"/>
        </w:rPr>
      </w:pPr>
      <w:proofErr w:type="gramStart"/>
      <w:r w:rsidRPr="007367CD">
        <w:rPr>
          <w:rFonts w:ascii="Franklin Gothic Book" w:hAnsi="Franklin Gothic Book"/>
          <w:sz w:val="21"/>
          <w:szCs w:val="21"/>
        </w:rPr>
        <w:t>are</w:t>
      </w:r>
      <w:proofErr w:type="gramEnd"/>
      <w:r w:rsidRPr="007367CD">
        <w:rPr>
          <w:rFonts w:ascii="Franklin Gothic Book" w:hAnsi="Franklin Gothic Book"/>
          <w:sz w:val="21"/>
          <w:szCs w:val="21"/>
        </w:rPr>
        <w:t xml:space="preserve"> prepared to let our son/daughter participate in CISV’s Interchange program (both hosting and traveling phases) and regard him/her both physically and psychologically fit to participate.  We certify that we are prepared to accept the responsibility of hosting and caring for our son’s/daughter’s Interchange partner.</w:t>
      </w:r>
    </w:p>
    <w:p w14:paraId="61C7BDFA" w14:textId="65DDEA7B" w:rsidR="006F6FF3" w:rsidRPr="007367CD" w:rsidRDefault="006F6FF3" w:rsidP="007367CD">
      <w:pPr>
        <w:pStyle w:val="ListParagraph"/>
        <w:numPr>
          <w:ilvl w:val="0"/>
          <w:numId w:val="2"/>
        </w:numPr>
        <w:spacing w:after="60"/>
        <w:contextualSpacing w:val="0"/>
        <w:rPr>
          <w:rFonts w:ascii="Franklin Gothic Book" w:hAnsi="Franklin Gothic Book"/>
          <w:sz w:val="21"/>
          <w:szCs w:val="21"/>
        </w:rPr>
      </w:pPr>
      <w:r w:rsidRPr="007367CD">
        <w:rPr>
          <w:rFonts w:ascii="Franklin Gothic Book" w:hAnsi="Franklin Gothic Book"/>
          <w:sz w:val="21"/>
          <w:szCs w:val="21"/>
        </w:rPr>
        <w:t>Electronic Communication/Publication Restrictions (permissions assumed unless noted below):</w:t>
      </w:r>
    </w:p>
    <w:tbl>
      <w:tblPr>
        <w:tblStyle w:val="TableGrid"/>
        <w:tblW w:w="0" w:type="auto"/>
        <w:tblInd w:w="828" w:type="dxa"/>
        <w:tblLook w:val="04A0" w:firstRow="1" w:lastRow="0" w:firstColumn="1" w:lastColumn="0" w:noHBand="0" w:noVBand="1"/>
      </w:tblPr>
      <w:tblGrid>
        <w:gridCol w:w="9090"/>
        <w:gridCol w:w="378"/>
      </w:tblGrid>
      <w:tr w:rsidR="007367CD" w14:paraId="073BA550" w14:textId="77777777" w:rsidTr="007367CD">
        <w:tc>
          <w:tcPr>
            <w:tcW w:w="9090" w:type="dxa"/>
          </w:tcPr>
          <w:p w14:paraId="1985A5AD" w14:textId="73E3398B" w:rsidR="007367CD" w:rsidRPr="007367CD" w:rsidRDefault="007367CD" w:rsidP="007367CD">
            <w:pPr>
              <w:rPr>
                <w:rFonts w:ascii="Franklin Gothic Book" w:hAnsi="Franklin Gothic Book"/>
                <w:sz w:val="17"/>
                <w:szCs w:val="17"/>
              </w:rPr>
            </w:pPr>
            <w:r w:rsidRPr="007367CD">
              <w:rPr>
                <w:rFonts w:ascii="Franklin Gothic Book" w:hAnsi="Franklin Gothic Book"/>
                <w:sz w:val="17"/>
                <w:szCs w:val="17"/>
              </w:rPr>
              <w:t>Tick the box if you do NOT want your personal communication information distributed globally within CISV by email</w:t>
            </w:r>
          </w:p>
        </w:tc>
        <w:tc>
          <w:tcPr>
            <w:tcW w:w="378" w:type="dxa"/>
          </w:tcPr>
          <w:p w14:paraId="3731A960" w14:textId="77777777" w:rsidR="007367CD" w:rsidRDefault="007367CD" w:rsidP="007367CD">
            <w:pPr>
              <w:rPr>
                <w:rFonts w:ascii="Franklin Gothic Book" w:hAnsi="Franklin Gothic Book"/>
                <w:sz w:val="20"/>
                <w:szCs w:val="20"/>
              </w:rPr>
            </w:pPr>
          </w:p>
        </w:tc>
      </w:tr>
      <w:tr w:rsidR="007367CD" w14:paraId="0CD265E9" w14:textId="77777777" w:rsidTr="007367CD">
        <w:tc>
          <w:tcPr>
            <w:tcW w:w="9090" w:type="dxa"/>
          </w:tcPr>
          <w:p w14:paraId="1641B4F3" w14:textId="3D393A1B" w:rsidR="007367CD" w:rsidRPr="007367CD" w:rsidRDefault="007367CD" w:rsidP="007367CD">
            <w:pPr>
              <w:rPr>
                <w:rFonts w:ascii="Franklin Gothic Book" w:hAnsi="Franklin Gothic Book"/>
                <w:sz w:val="17"/>
                <w:szCs w:val="17"/>
              </w:rPr>
            </w:pPr>
            <w:r w:rsidRPr="007367CD">
              <w:rPr>
                <w:rFonts w:ascii="Franklin Gothic Book" w:hAnsi="Franklin Gothic Book"/>
                <w:sz w:val="17"/>
                <w:szCs w:val="17"/>
              </w:rPr>
              <w:t>Tick the box if you do NOT want your child’s personal communication information published on official CISV websites.</w:t>
            </w:r>
          </w:p>
        </w:tc>
        <w:tc>
          <w:tcPr>
            <w:tcW w:w="378" w:type="dxa"/>
          </w:tcPr>
          <w:p w14:paraId="71C77B4E" w14:textId="77777777" w:rsidR="007367CD" w:rsidRDefault="007367CD" w:rsidP="007367CD">
            <w:pPr>
              <w:rPr>
                <w:rFonts w:ascii="Franklin Gothic Book" w:hAnsi="Franklin Gothic Book"/>
                <w:sz w:val="20"/>
                <w:szCs w:val="20"/>
              </w:rPr>
            </w:pPr>
          </w:p>
        </w:tc>
      </w:tr>
      <w:tr w:rsidR="007367CD" w14:paraId="360902AB" w14:textId="77777777" w:rsidTr="007367CD">
        <w:tc>
          <w:tcPr>
            <w:tcW w:w="9090" w:type="dxa"/>
          </w:tcPr>
          <w:p w14:paraId="12C7F990" w14:textId="68400ABF" w:rsidR="007367CD" w:rsidRPr="007367CD" w:rsidRDefault="007367CD" w:rsidP="007367CD">
            <w:pPr>
              <w:rPr>
                <w:rFonts w:ascii="Franklin Gothic Book" w:hAnsi="Franklin Gothic Book"/>
                <w:sz w:val="17"/>
                <w:szCs w:val="17"/>
              </w:rPr>
            </w:pPr>
            <w:r w:rsidRPr="007367CD">
              <w:rPr>
                <w:rFonts w:ascii="Franklin Gothic Book" w:hAnsi="Franklin Gothic Book"/>
                <w:sz w:val="17"/>
                <w:szCs w:val="17"/>
              </w:rPr>
              <w:t xml:space="preserve">Tick the box if you do NOT want your child’s photo/image published </w:t>
            </w:r>
            <w:proofErr w:type="spellStart"/>
            <w:r w:rsidRPr="007367CD">
              <w:rPr>
                <w:rFonts w:ascii="Franklin Gothic Book" w:hAnsi="Franklin Gothic Book"/>
                <w:sz w:val="17"/>
                <w:szCs w:val="17"/>
              </w:rPr>
              <w:t>globabally</w:t>
            </w:r>
            <w:proofErr w:type="spellEnd"/>
            <w:r w:rsidRPr="007367CD">
              <w:rPr>
                <w:rFonts w:ascii="Franklin Gothic Book" w:hAnsi="Franklin Gothic Book"/>
                <w:sz w:val="17"/>
                <w:szCs w:val="17"/>
              </w:rPr>
              <w:t xml:space="preserve"> by CISV in its official publications or website.</w:t>
            </w:r>
          </w:p>
        </w:tc>
        <w:tc>
          <w:tcPr>
            <w:tcW w:w="378" w:type="dxa"/>
          </w:tcPr>
          <w:p w14:paraId="1CBDBD04" w14:textId="77777777" w:rsidR="007367CD" w:rsidRDefault="007367CD" w:rsidP="007367CD">
            <w:pPr>
              <w:rPr>
                <w:rFonts w:ascii="Franklin Gothic Book" w:hAnsi="Franklin Gothic Book"/>
                <w:sz w:val="20"/>
                <w:szCs w:val="20"/>
              </w:rPr>
            </w:pPr>
          </w:p>
        </w:tc>
      </w:tr>
    </w:tbl>
    <w:p w14:paraId="7C8DD407" w14:textId="77777777" w:rsidR="007367CD" w:rsidRPr="007367CD" w:rsidRDefault="007367CD" w:rsidP="007367CD">
      <w:pPr>
        <w:rPr>
          <w:rFonts w:ascii="Franklin Gothic Book" w:hAnsi="Franklin Gothic Book"/>
          <w:sz w:val="16"/>
          <w:szCs w:val="16"/>
        </w:rPr>
      </w:pPr>
    </w:p>
    <w:p w14:paraId="7BE928EF" w14:textId="7F90717A" w:rsidR="007367CD" w:rsidRDefault="007367CD" w:rsidP="00B96784">
      <w:pPr>
        <w:ind w:left="720"/>
        <w:rPr>
          <w:rFonts w:ascii="Franklin Gothic Book" w:hAnsi="Franklin Gothic Book"/>
          <w:b/>
          <w:sz w:val="20"/>
          <w:szCs w:val="20"/>
        </w:rPr>
      </w:pPr>
      <w:r>
        <w:rPr>
          <w:rFonts w:ascii="Franklin Gothic Book" w:hAnsi="Franklin Gothic Book"/>
          <w:b/>
          <w:sz w:val="20"/>
          <w:szCs w:val="20"/>
        </w:rPr>
        <w:t xml:space="preserve">CISV policy encourages electronic communication, but </w:t>
      </w:r>
      <w:proofErr w:type="gramStart"/>
      <w:r>
        <w:rPr>
          <w:rFonts w:ascii="Franklin Gothic Book" w:hAnsi="Franklin Gothic Book"/>
          <w:b/>
          <w:sz w:val="20"/>
          <w:szCs w:val="20"/>
        </w:rPr>
        <w:t>no address information is provided to other organizations/companies by CISV-Local Chapter, CISV-National Association, CISV International Ltd., or any other CISV organization</w:t>
      </w:r>
      <w:proofErr w:type="gramEnd"/>
      <w:r>
        <w:rPr>
          <w:rFonts w:ascii="Franklin Gothic Book" w:hAnsi="Franklin Gothic Book"/>
          <w:b/>
          <w:sz w:val="20"/>
          <w:szCs w:val="20"/>
        </w:rPr>
        <w:t>.</w:t>
      </w:r>
    </w:p>
    <w:p w14:paraId="635E48B5" w14:textId="77777777" w:rsidR="007367CD" w:rsidRDefault="007367CD" w:rsidP="007367CD">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3528"/>
        <w:gridCol w:w="6768"/>
      </w:tblGrid>
      <w:tr w:rsidR="007367CD" w:rsidRPr="007367CD" w14:paraId="0547E7EC" w14:textId="77777777" w:rsidTr="00D700A3">
        <w:trPr>
          <w:cantSplit/>
          <w:trHeight w:val="360"/>
        </w:trPr>
        <w:tc>
          <w:tcPr>
            <w:tcW w:w="3528" w:type="dxa"/>
            <w:shd w:val="clear" w:color="auto" w:fill="D9D9D9" w:themeFill="background1" w:themeFillShade="D9"/>
          </w:tcPr>
          <w:p w14:paraId="4B112EFF" w14:textId="578B5F34" w:rsidR="007367CD" w:rsidRPr="007367CD" w:rsidRDefault="007367CD" w:rsidP="007367CD">
            <w:pPr>
              <w:spacing w:before="40" w:after="40"/>
              <w:rPr>
                <w:rFonts w:ascii="Franklin Gothic Book" w:hAnsi="Franklin Gothic Book"/>
                <w:sz w:val="21"/>
                <w:szCs w:val="21"/>
              </w:rPr>
            </w:pPr>
            <w:r w:rsidRPr="007367CD">
              <w:rPr>
                <w:rFonts w:ascii="Franklin Gothic Book" w:hAnsi="Franklin Gothic Book"/>
                <w:sz w:val="21"/>
                <w:szCs w:val="21"/>
              </w:rPr>
              <w:t>Date:</w:t>
            </w:r>
          </w:p>
        </w:tc>
        <w:tc>
          <w:tcPr>
            <w:tcW w:w="6768" w:type="dxa"/>
          </w:tcPr>
          <w:p w14:paraId="6D44D90E" w14:textId="77777777" w:rsidR="007367CD" w:rsidRPr="007367CD" w:rsidRDefault="007367CD" w:rsidP="007367CD">
            <w:pPr>
              <w:rPr>
                <w:rFonts w:ascii="Franklin Gothic Book" w:hAnsi="Franklin Gothic Book"/>
                <w:b/>
                <w:sz w:val="21"/>
                <w:szCs w:val="21"/>
              </w:rPr>
            </w:pPr>
          </w:p>
        </w:tc>
      </w:tr>
      <w:tr w:rsidR="007367CD" w:rsidRPr="007367CD" w14:paraId="45F2E597" w14:textId="77777777" w:rsidTr="00D700A3">
        <w:trPr>
          <w:cantSplit/>
          <w:trHeight w:val="360"/>
        </w:trPr>
        <w:tc>
          <w:tcPr>
            <w:tcW w:w="3528" w:type="dxa"/>
            <w:shd w:val="clear" w:color="auto" w:fill="D9D9D9" w:themeFill="background1" w:themeFillShade="D9"/>
          </w:tcPr>
          <w:p w14:paraId="329909B3" w14:textId="18D02629" w:rsidR="007367CD" w:rsidRPr="007367CD" w:rsidRDefault="007367CD" w:rsidP="007367CD">
            <w:pPr>
              <w:spacing w:before="40" w:after="40"/>
              <w:rPr>
                <w:rFonts w:ascii="Franklin Gothic Book" w:hAnsi="Franklin Gothic Book"/>
                <w:b/>
                <w:sz w:val="21"/>
                <w:szCs w:val="21"/>
              </w:rPr>
            </w:pPr>
            <w:r w:rsidRPr="007367CD">
              <w:rPr>
                <w:rFonts w:ascii="Franklin Gothic Book" w:hAnsi="Franklin Gothic Book"/>
                <w:b/>
                <w:sz w:val="21"/>
                <w:szCs w:val="21"/>
              </w:rPr>
              <w:t>Signature of Mother/Guardian:</w:t>
            </w:r>
          </w:p>
        </w:tc>
        <w:tc>
          <w:tcPr>
            <w:tcW w:w="6768" w:type="dxa"/>
          </w:tcPr>
          <w:p w14:paraId="3415DE03" w14:textId="77777777" w:rsidR="007367CD" w:rsidRPr="007367CD" w:rsidRDefault="007367CD" w:rsidP="007367CD">
            <w:pPr>
              <w:rPr>
                <w:rFonts w:ascii="Franklin Gothic Book" w:hAnsi="Franklin Gothic Book"/>
                <w:b/>
                <w:sz w:val="21"/>
                <w:szCs w:val="21"/>
              </w:rPr>
            </w:pPr>
          </w:p>
        </w:tc>
      </w:tr>
      <w:tr w:rsidR="007367CD" w:rsidRPr="007367CD" w14:paraId="3EF49417" w14:textId="77777777" w:rsidTr="00D700A3">
        <w:trPr>
          <w:cantSplit/>
          <w:trHeight w:val="360"/>
        </w:trPr>
        <w:tc>
          <w:tcPr>
            <w:tcW w:w="3528" w:type="dxa"/>
            <w:shd w:val="clear" w:color="auto" w:fill="D9D9D9" w:themeFill="background1" w:themeFillShade="D9"/>
          </w:tcPr>
          <w:p w14:paraId="2F2685FF" w14:textId="47E21657" w:rsidR="007367CD" w:rsidRPr="007367CD" w:rsidRDefault="007367CD" w:rsidP="007367CD">
            <w:pPr>
              <w:spacing w:before="40" w:after="40"/>
              <w:rPr>
                <w:rFonts w:ascii="Franklin Gothic Book" w:hAnsi="Franklin Gothic Book"/>
                <w:b/>
                <w:sz w:val="21"/>
                <w:szCs w:val="21"/>
              </w:rPr>
            </w:pPr>
            <w:r w:rsidRPr="007367CD">
              <w:rPr>
                <w:rFonts w:ascii="Franklin Gothic Book" w:hAnsi="Franklin Gothic Book"/>
                <w:b/>
                <w:sz w:val="21"/>
                <w:szCs w:val="21"/>
              </w:rPr>
              <w:t>Signature of Father/Guardian:</w:t>
            </w:r>
          </w:p>
        </w:tc>
        <w:tc>
          <w:tcPr>
            <w:tcW w:w="6768" w:type="dxa"/>
          </w:tcPr>
          <w:p w14:paraId="73EF509D" w14:textId="77777777" w:rsidR="007367CD" w:rsidRPr="007367CD" w:rsidRDefault="007367CD" w:rsidP="007367CD">
            <w:pPr>
              <w:rPr>
                <w:rFonts w:ascii="Franklin Gothic Book" w:hAnsi="Franklin Gothic Book"/>
                <w:b/>
                <w:sz w:val="21"/>
                <w:szCs w:val="21"/>
              </w:rPr>
            </w:pPr>
          </w:p>
        </w:tc>
      </w:tr>
      <w:tr w:rsidR="007367CD" w:rsidRPr="007367CD" w14:paraId="5247199F" w14:textId="77777777" w:rsidTr="00D700A3">
        <w:trPr>
          <w:cantSplit/>
          <w:trHeight w:val="360"/>
        </w:trPr>
        <w:tc>
          <w:tcPr>
            <w:tcW w:w="3528" w:type="dxa"/>
            <w:shd w:val="clear" w:color="auto" w:fill="D9D9D9" w:themeFill="background1" w:themeFillShade="D9"/>
          </w:tcPr>
          <w:p w14:paraId="19E64D35" w14:textId="28805334" w:rsidR="007367CD" w:rsidRPr="007367CD" w:rsidRDefault="007367CD" w:rsidP="007367CD">
            <w:pPr>
              <w:spacing w:before="40" w:after="40"/>
              <w:rPr>
                <w:rFonts w:ascii="Franklin Gothic Book" w:hAnsi="Franklin Gothic Book"/>
                <w:b/>
                <w:sz w:val="21"/>
                <w:szCs w:val="21"/>
              </w:rPr>
            </w:pPr>
            <w:r w:rsidRPr="007367CD">
              <w:rPr>
                <w:rFonts w:ascii="Franklin Gothic Book" w:hAnsi="Franklin Gothic Book"/>
                <w:b/>
                <w:sz w:val="21"/>
                <w:szCs w:val="21"/>
              </w:rPr>
              <w:t>Signature of Youth Delegate:</w:t>
            </w:r>
          </w:p>
        </w:tc>
        <w:tc>
          <w:tcPr>
            <w:tcW w:w="6768" w:type="dxa"/>
          </w:tcPr>
          <w:p w14:paraId="332CA1C7" w14:textId="77777777" w:rsidR="007367CD" w:rsidRPr="007367CD" w:rsidRDefault="007367CD" w:rsidP="007367CD">
            <w:pPr>
              <w:rPr>
                <w:rFonts w:ascii="Franklin Gothic Book" w:hAnsi="Franklin Gothic Book"/>
                <w:b/>
                <w:sz w:val="21"/>
                <w:szCs w:val="21"/>
              </w:rPr>
            </w:pPr>
          </w:p>
        </w:tc>
      </w:tr>
    </w:tbl>
    <w:p w14:paraId="7859DDBF" w14:textId="77777777" w:rsidR="00DF3564" w:rsidRPr="00B96784" w:rsidRDefault="00DF3564" w:rsidP="00DF3564">
      <w:pPr>
        <w:spacing w:after="200"/>
        <w:rPr>
          <w:rFonts w:ascii="Franklin Gothic Book" w:hAnsi="Franklin Gothic Book"/>
          <w:sz w:val="2"/>
          <w:szCs w:val="2"/>
        </w:rPr>
      </w:pPr>
    </w:p>
    <w:sectPr w:rsidR="00DF3564" w:rsidRPr="00B96784" w:rsidSect="00002CF5">
      <w:headerReference w:type="default" r:id="rId9"/>
      <w:footerReference w:type="even" r:id="rId10"/>
      <w:footerReference w:type="default" r:id="rId11"/>
      <w:pgSz w:w="12240" w:h="15840"/>
      <w:pgMar w:top="108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3EF45" w14:textId="77777777" w:rsidR="007367CD" w:rsidRDefault="007367CD" w:rsidP="00A95697">
      <w:r>
        <w:separator/>
      </w:r>
    </w:p>
  </w:endnote>
  <w:endnote w:type="continuationSeparator" w:id="0">
    <w:p w14:paraId="00108EF4" w14:textId="77777777" w:rsidR="007367CD" w:rsidRDefault="007367CD" w:rsidP="00A9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Cambria">
    <w:panose1 w:val="02040503050406030204"/>
    <w:charset w:val="00"/>
    <w:family w:val="auto"/>
    <w:pitch w:val="variable"/>
    <w:sig w:usb0="A00002EF" w:usb1="4000004B"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Baskerville">
    <w:panose1 w:val="02020502070401020303"/>
    <w:charset w:val="00"/>
    <w:family w:val="auto"/>
    <w:pitch w:val="variable"/>
    <w:sig w:usb0="80000063"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46AA" w14:textId="77777777" w:rsidR="007367CD" w:rsidRDefault="007367CD" w:rsidP="00A95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2B5B0" w14:textId="77777777" w:rsidR="007367CD" w:rsidRDefault="007367CD" w:rsidP="00A956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BE64" w14:textId="15F02B8E" w:rsidR="007367CD" w:rsidRPr="00A95697" w:rsidRDefault="00B96784" w:rsidP="00A95697">
    <w:pPr>
      <w:pStyle w:val="Footer"/>
      <w:tabs>
        <w:tab w:val="clear" w:pos="4320"/>
        <w:tab w:val="clear" w:pos="8640"/>
        <w:tab w:val="center" w:pos="5040"/>
        <w:tab w:val="right" w:pos="10080"/>
      </w:tabs>
      <w:ind w:right="360"/>
      <w:rPr>
        <w:rFonts w:ascii="Franklin Gothic Book" w:hAnsi="Franklin Gothic Book"/>
        <w:sz w:val="20"/>
        <w:szCs w:val="20"/>
      </w:rPr>
    </w:pPr>
    <w:r>
      <w:rPr>
        <w:rFonts w:ascii="Franklin Gothic Book" w:hAnsi="Franklin Gothic Book"/>
        <w:noProof/>
        <w:sz w:val="20"/>
        <w:szCs w:val="20"/>
      </w:rPr>
      <mc:AlternateContent>
        <mc:Choice Requires="wps">
          <w:drawing>
            <wp:anchor distT="0" distB="0" distL="114300" distR="114300" simplePos="0" relativeHeight="251659264" behindDoc="0" locked="0" layoutInCell="1" allowOverlap="1" wp14:anchorId="0F72B24B" wp14:editId="2B187ECA">
              <wp:simplePos x="0" y="0"/>
              <wp:positionH relativeFrom="column">
                <wp:posOffset>3712</wp:posOffset>
              </wp:positionH>
              <wp:positionV relativeFrom="paragraph">
                <wp:posOffset>-4445</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pt" to="504.3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" strokecolor="black [3213]" strokeweight="1pt"/>
          </w:pict>
        </mc:Fallback>
      </mc:AlternateContent>
    </w:r>
    <w:r w:rsidR="007367CD" w:rsidRPr="00A95697">
      <w:rPr>
        <w:rFonts w:ascii="Franklin Gothic Book" w:hAnsi="Franklin Gothic Book"/>
        <w:sz w:val="20"/>
        <w:szCs w:val="20"/>
      </w:rPr>
      <w:t>CISV International Ltd</w:t>
    </w:r>
    <w:r w:rsidR="00290495">
      <w:rPr>
        <w:rFonts w:ascii="Franklin Gothic Book" w:hAnsi="Franklin Gothic Book"/>
        <w:sz w:val="20"/>
        <w:szCs w:val="20"/>
      </w:rPr>
      <w:tab/>
      <w:t>Valid 2012</w:t>
    </w:r>
    <w:r w:rsidR="007367CD">
      <w:rPr>
        <w:rFonts w:ascii="Franklin Gothic Book" w:hAnsi="Franklin Gothic Book"/>
        <w:sz w:val="20"/>
        <w:szCs w:val="20"/>
      </w:rPr>
      <w:tab/>
      <w:t>Page 1 of 1</w:t>
    </w:r>
  </w:p>
  <w:p w14:paraId="3E3FBB59" w14:textId="77777777" w:rsidR="007367CD" w:rsidRPr="00A95697" w:rsidRDefault="007367CD">
    <w:pPr>
      <w:pStyle w:val="Footer"/>
      <w:rPr>
        <w:rFonts w:ascii="Franklin Gothic Book" w:hAnsi="Franklin Gothic Book"/>
        <w:sz w:val="20"/>
        <w:szCs w:val="20"/>
      </w:rPr>
    </w:pPr>
    <w:r w:rsidRPr="00A95697">
      <w:rPr>
        <w:rFonts w:ascii="Franklin Gothic Book" w:hAnsi="Franklin Gothic Book"/>
        <w:sz w:val="20"/>
        <w:szCs w:val="20"/>
      </w:rPr>
      <w:t>Official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2192" w14:textId="77777777" w:rsidR="007367CD" w:rsidRDefault="007367CD" w:rsidP="00A95697">
      <w:r>
        <w:separator/>
      </w:r>
    </w:p>
  </w:footnote>
  <w:footnote w:type="continuationSeparator" w:id="0">
    <w:p w14:paraId="360B777A" w14:textId="77777777" w:rsidR="007367CD" w:rsidRDefault="007367CD" w:rsidP="00A95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588"/>
    </w:tblGrid>
    <w:tr w:rsidR="007367CD" w14:paraId="1480D576" w14:textId="77777777" w:rsidTr="00A95697">
      <w:tc>
        <w:tcPr>
          <w:tcW w:w="3708" w:type="dxa"/>
        </w:tcPr>
        <w:p w14:paraId="04463E2E" w14:textId="77777777" w:rsidR="007367CD" w:rsidRDefault="007367CD">
          <w:pPr>
            <w:pStyle w:val="Header"/>
          </w:pPr>
          <w:r>
            <w:rPr>
              <w:noProof/>
            </w:rPr>
            <w:drawing>
              <wp:inline distT="0" distB="0" distL="0" distR="0" wp14:anchorId="4A05B3D7" wp14:editId="57D12874">
                <wp:extent cx="2155865" cy="5943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hange Logo B&amp;W.jpg"/>
                        <pic:cNvPicPr/>
                      </pic:nvPicPr>
                      <pic:blipFill>
                        <a:blip r:embed="rId1">
                          <a:extLst>
                            <a:ext uri="{28A0092B-C50C-407E-A947-70E740481C1C}">
                              <a14:useLocalDpi xmlns:a14="http://schemas.microsoft.com/office/drawing/2010/main" val="0"/>
                            </a:ext>
                          </a:extLst>
                        </a:blip>
                        <a:stretch>
                          <a:fillRect/>
                        </a:stretch>
                      </pic:blipFill>
                      <pic:spPr>
                        <a:xfrm>
                          <a:off x="0" y="0"/>
                          <a:ext cx="2155865" cy="594360"/>
                        </a:xfrm>
                        <a:prstGeom prst="rect">
                          <a:avLst/>
                        </a:prstGeom>
                      </pic:spPr>
                    </pic:pic>
                  </a:graphicData>
                </a:graphic>
              </wp:inline>
            </w:drawing>
          </w:r>
        </w:p>
      </w:tc>
      <w:tc>
        <w:tcPr>
          <w:tcW w:w="6588" w:type="dxa"/>
        </w:tcPr>
        <w:p w14:paraId="73119321" w14:textId="77777777" w:rsidR="00290495" w:rsidRDefault="00290495" w:rsidP="00290495">
          <w:pPr>
            <w:pStyle w:val="Header"/>
            <w:rPr>
              <w:rFonts w:ascii="Franklin Gothic Book" w:hAnsi="Franklin Gothic Book"/>
              <w:b/>
            </w:rPr>
          </w:pPr>
        </w:p>
        <w:p w14:paraId="50E97583" w14:textId="77777777" w:rsidR="007367CD" w:rsidRDefault="007367CD" w:rsidP="00A95697">
          <w:pPr>
            <w:pStyle w:val="Header"/>
            <w:jc w:val="right"/>
            <w:rPr>
              <w:rFonts w:ascii="Franklin Gothic Book" w:hAnsi="Franklin Gothic Book"/>
              <w:b/>
            </w:rPr>
          </w:pPr>
          <w:r>
            <w:rPr>
              <w:rFonts w:ascii="Franklin Gothic Book" w:hAnsi="Franklin Gothic Book"/>
              <w:b/>
            </w:rPr>
            <w:t>INTERCHANGE PARENT AGREEMENT FORM</w:t>
          </w:r>
        </w:p>
        <w:p w14:paraId="274DF050" w14:textId="77777777" w:rsidR="007367CD" w:rsidRDefault="007367CD" w:rsidP="00A95697">
          <w:pPr>
            <w:pStyle w:val="Header"/>
            <w:jc w:val="right"/>
            <w:rPr>
              <w:rFonts w:ascii="Franklin Gothic Book" w:hAnsi="Franklin Gothic Book"/>
              <w:b/>
              <w:sz w:val="20"/>
              <w:szCs w:val="20"/>
            </w:rPr>
          </w:pPr>
          <w:r w:rsidRPr="00A95697">
            <w:rPr>
              <w:rFonts w:ascii="Franklin Gothic Book" w:hAnsi="Franklin Gothic Book"/>
              <w:b/>
              <w:sz w:val="20"/>
              <w:szCs w:val="20"/>
            </w:rPr>
            <w:t xml:space="preserve">To be filled in before selection for Interchange </w:t>
          </w:r>
          <w:proofErr w:type="spellStart"/>
          <w:r w:rsidRPr="00A95697">
            <w:rPr>
              <w:rFonts w:ascii="Franklin Gothic Book" w:hAnsi="Franklin Gothic Book"/>
              <w:b/>
              <w:sz w:val="20"/>
              <w:szCs w:val="20"/>
            </w:rPr>
            <w:t>Programme</w:t>
          </w:r>
          <w:proofErr w:type="spellEnd"/>
        </w:p>
        <w:p w14:paraId="7408E688" w14:textId="283E24AC" w:rsidR="007367CD" w:rsidRPr="00A95697" w:rsidRDefault="007367CD" w:rsidP="00A95697">
          <w:pPr>
            <w:pStyle w:val="Header"/>
            <w:jc w:val="right"/>
            <w:rPr>
              <w:rFonts w:ascii="Franklin Gothic Book" w:hAnsi="Franklin Gothic Book"/>
              <w:b/>
              <w:sz w:val="20"/>
              <w:szCs w:val="20"/>
            </w:rPr>
          </w:pPr>
        </w:p>
      </w:tc>
    </w:tr>
  </w:tbl>
  <w:p w14:paraId="2D89D2A1" w14:textId="77777777" w:rsidR="007367CD" w:rsidRDefault="007367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A5B"/>
    <w:multiLevelType w:val="hybridMultilevel"/>
    <w:tmpl w:val="4C1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E7613"/>
    <w:multiLevelType w:val="hybridMultilevel"/>
    <w:tmpl w:val="15223D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F5"/>
    <w:rsid w:val="00002CF5"/>
    <w:rsid w:val="00054F86"/>
    <w:rsid w:val="00132407"/>
    <w:rsid w:val="0014012C"/>
    <w:rsid w:val="00290495"/>
    <w:rsid w:val="00464F10"/>
    <w:rsid w:val="005E0805"/>
    <w:rsid w:val="006D7709"/>
    <w:rsid w:val="006F6FF3"/>
    <w:rsid w:val="007367CD"/>
    <w:rsid w:val="00A95697"/>
    <w:rsid w:val="00B96784"/>
    <w:rsid w:val="00D1329B"/>
    <w:rsid w:val="00D700A3"/>
    <w:rsid w:val="00DF3564"/>
    <w:rsid w:val="00E1130D"/>
    <w:rsid w:val="00FA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29E96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IC Curriculum TOC 1"/>
    <w:next w:val="Normal"/>
    <w:autoRedefine/>
    <w:uiPriority w:val="39"/>
    <w:unhideWhenUsed/>
    <w:rsid w:val="00132407"/>
    <w:pPr>
      <w:spacing w:before="360"/>
    </w:pPr>
    <w:rPr>
      <w:rFonts w:ascii="Franklin Gothic Medium" w:eastAsiaTheme="minorHAnsi" w:hAnsi="Franklin Gothic Medium" w:cstheme="minorBidi"/>
      <w:b/>
      <w:bCs/>
      <w:caps/>
      <w:sz w:val="32"/>
      <w:szCs w:val="32"/>
      <w:u w:val="single"/>
      <w:lang w:val="en-GB" w:eastAsia="en-US"/>
    </w:rPr>
  </w:style>
  <w:style w:type="paragraph" w:styleId="TOC2">
    <w:name w:val="toc 2"/>
    <w:aliases w:val="IC Curriculum TOC 2"/>
    <w:next w:val="Normal"/>
    <w:autoRedefine/>
    <w:uiPriority w:val="39"/>
    <w:unhideWhenUsed/>
    <w:rsid w:val="00132407"/>
    <w:pPr>
      <w:spacing w:before="120"/>
    </w:pPr>
    <w:rPr>
      <w:rFonts w:ascii="Franklin Gothic Book" w:eastAsiaTheme="minorHAnsi" w:hAnsi="Franklin Gothic Book" w:cs="Baskerville"/>
      <w:b/>
      <w:i/>
      <w:sz w:val="28"/>
      <w:szCs w:val="24"/>
      <w:lang w:val="en-GB" w:eastAsia="en-US"/>
    </w:rPr>
  </w:style>
  <w:style w:type="paragraph" w:styleId="TOC3">
    <w:name w:val="toc 3"/>
    <w:basedOn w:val="Normal"/>
    <w:next w:val="Normal"/>
    <w:autoRedefine/>
    <w:semiHidden/>
    <w:rsid w:val="003705E1"/>
    <w:pPr>
      <w:tabs>
        <w:tab w:val="left" w:pos="1080"/>
        <w:tab w:val="right" w:leader="dot" w:pos="8280"/>
      </w:tabs>
      <w:spacing w:after="120"/>
      <w:ind w:left="475"/>
    </w:pPr>
    <w:rPr>
      <w:rFonts w:ascii="Franklin Gothic Book" w:hAnsi="Franklin Gothic Book"/>
      <w:b/>
    </w:rPr>
  </w:style>
  <w:style w:type="paragraph" w:styleId="Header">
    <w:name w:val="header"/>
    <w:basedOn w:val="Normal"/>
    <w:link w:val="HeaderChar"/>
    <w:uiPriority w:val="99"/>
    <w:unhideWhenUsed/>
    <w:rsid w:val="00A95697"/>
    <w:pPr>
      <w:tabs>
        <w:tab w:val="center" w:pos="4320"/>
        <w:tab w:val="right" w:pos="8640"/>
      </w:tabs>
    </w:pPr>
  </w:style>
  <w:style w:type="character" w:customStyle="1" w:styleId="HeaderChar">
    <w:name w:val="Header Char"/>
    <w:basedOn w:val="DefaultParagraphFont"/>
    <w:link w:val="Header"/>
    <w:uiPriority w:val="99"/>
    <w:rsid w:val="00A95697"/>
    <w:rPr>
      <w:sz w:val="24"/>
      <w:szCs w:val="24"/>
      <w:lang w:eastAsia="en-US"/>
    </w:rPr>
  </w:style>
  <w:style w:type="paragraph" w:styleId="Footer">
    <w:name w:val="footer"/>
    <w:basedOn w:val="Normal"/>
    <w:link w:val="FooterChar"/>
    <w:uiPriority w:val="99"/>
    <w:unhideWhenUsed/>
    <w:rsid w:val="00A95697"/>
    <w:pPr>
      <w:tabs>
        <w:tab w:val="center" w:pos="4320"/>
        <w:tab w:val="right" w:pos="8640"/>
      </w:tabs>
    </w:pPr>
  </w:style>
  <w:style w:type="character" w:customStyle="1" w:styleId="FooterChar">
    <w:name w:val="Footer Char"/>
    <w:basedOn w:val="DefaultParagraphFont"/>
    <w:link w:val="Footer"/>
    <w:uiPriority w:val="99"/>
    <w:rsid w:val="00A95697"/>
    <w:rPr>
      <w:sz w:val="24"/>
      <w:szCs w:val="24"/>
      <w:lang w:eastAsia="en-US"/>
    </w:rPr>
  </w:style>
  <w:style w:type="table" w:styleId="TableGrid">
    <w:name w:val="Table Grid"/>
    <w:basedOn w:val="TableNormal"/>
    <w:uiPriority w:val="59"/>
    <w:rsid w:val="00A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697"/>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A95697"/>
  </w:style>
  <w:style w:type="paragraph" w:styleId="ListParagraph">
    <w:name w:val="List Paragraph"/>
    <w:basedOn w:val="Normal"/>
    <w:uiPriority w:val="34"/>
    <w:qFormat/>
    <w:rsid w:val="006D77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IC Curriculum TOC 1"/>
    <w:next w:val="Normal"/>
    <w:autoRedefine/>
    <w:uiPriority w:val="39"/>
    <w:unhideWhenUsed/>
    <w:rsid w:val="00132407"/>
    <w:pPr>
      <w:spacing w:before="360"/>
    </w:pPr>
    <w:rPr>
      <w:rFonts w:ascii="Franklin Gothic Medium" w:eastAsiaTheme="minorHAnsi" w:hAnsi="Franklin Gothic Medium" w:cstheme="minorBidi"/>
      <w:b/>
      <w:bCs/>
      <w:caps/>
      <w:sz w:val="32"/>
      <w:szCs w:val="32"/>
      <w:u w:val="single"/>
      <w:lang w:val="en-GB" w:eastAsia="en-US"/>
    </w:rPr>
  </w:style>
  <w:style w:type="paragraph" w:styleId="TOC2">
    <w:name w:val="toc 2"/>
    <w:aliases w:val="IC Curriculum TOC 2"/>
    <w:next w:val="Normal"/>
    <w:autoRedefine/>
    <w:uiPriority w:val="39"/>
    <w:unhideWhenUsed/>
    <w:rsid w:val="00132407"/>
    <w:pPr>
      <w:spacing w:before="120"/>
    </w:pPr>
    <w:rPr>
      <w:rFonts w:ascii="Franklin Gothic Book" w:eastAsiaTheme="minorHAnsi" w:hAnsi="Franklin Gothic Book" w:cs="Baskerville"/>
      <w:b/>
      <w:i/>
      <w:sz w:val="28"/>
      <w:szCs w:val="24"/>
      <w:lang w:val="en-GB" w:eastAsia="en-US"/>
    </w:rPr>
  </w:style>
  <w:style w:type="paragraph" w:styleId="TOC3">
    <w:name w:val="toc 3"/>
    <w:basedOn w:val="Normal"/>
    <w:next w:val="Normal"/>
    <w:autoRedefine/>
    <w:semiHidden/>
    <w:rsid w:val="003705E1"/>
    <w:pPr>
      <w:tabs>
        <w:tab w:val="left" w:pos="1080"/>
        <w:tab w:val="right" w:leader="dot" w:pos="8280"/>
      </w:tabs>
      <w:spacing w:after="120"/>
      <w:ind w:left="475"/>
    </w:pPr>
    <w:rPr>
      <w:rFonts w:ascii="Franklin Gothic Book" w:hAnsi="Franklin Gothic Book"/>
      <w:b/>
    </w:rPr>
  </w:style>
  <w:style w:type="paragraph" w:styleId="Header">
    <w:name w:val="header"/>
    <w:basedOn w:val="Normal"/>
    <w:link w:val="HeaderChar"/>
    <w:uiPriority w:val="99"/>
    <w:unhideWhenUsed/>
    <w:rsid w:val="00A95697"/>
    <w:pPr>
      <w:tabs>
        <w:tab w:val="center" w:pos="4320"/>
        <w:tab w:val="right" w:pos="8640"/>
      </w:tabs>
    </w:pPr>
  </w:style>
  <w:style w:type="character" w:customStyle="1" w:styleId="HeaderChar">
    <w:name w:val="Header Char"/>
    <w:basedOn w:val="DefaultParagraphFont"/>
    <w:link w:val="Header"/>
    <w:uiPriority w:val="99"/>
    <w:rsid w:val="00A95697"/>
    <w:rPr>
      <w:sz w:val="24"/>
      <w:szCs w:val="24"/>
      <w:lang w:eastAsia="en-US"/>
    </w:rPr>
  </w:style>
  <w:style w:type="paragraph" w:styleId="Footer">
    <w:name w:val="footer"/>
    <w:basedOn w:val="Normal"/>
    <w:link w:val="FooterChar"/>
    <w:uiPriority w:val="99"/>
    <w:unhideWhenUsed/>
    <w:rsid w:val="00A95697"/>
    <w:pPr>
      <w:tabs>
        <w:tab w:val="center" w:pos="4320"/>
        <w:tab w:val="right" w:pos="8640"/>
      </w:tabs>
    </w:pPr>
  </w:style>
  <w:style w:type="character" w:customStyle="1" w:styleId="FooterChar">
    <w:name w:val="Footer Char"/>
    <w:basedOn w:val="DefaultParagraphFont"/>
    <w:link w:val="Footer"/>
    <w:uiPriority w:val="99"/>
    <w:rsid w:val="00A95697"/>
    <w:rPr>
      <w:sz w:val="24"/>
      <w:szCs w:val="24"/>
      <w:lang w:eastAsia="en-US"/>
    </w:rPr>
  </w:style>
  <w:style w:type="table" w:styleId="TableGrid">
    <w:name w:val="Table Grid"/>
    <w:basedOn w:val="TableNormal"/>
    <w:uiPriority w:val="59"/>
    <w:rsid w:val="00A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697"/>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A95697"/>
  </w:style>
  <w:style w:type="paragraph" w:styleId="ListParagraph">
    <w:name w:val="List Paragraph"/>
    <w:basedOn w:val="Normal"/>
    <w:uiPriority w:val="34"/>
    <w:qFormat/>
    <w:rsid w:val="006D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E52E-7EC5-6E47-A403-338DC1FE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Weber</dc:creator>
  <cp:keywords/>
  <dc:description/>
  <cp:lastModifiedBy>Eileen Weber</cp:lastModifiedBy>
  <cp:revision>7</cp:revision>
  <dcterms:created xsi:type="dcterms:W3CDTF">2012-09-17T18:06:00Z</dcterms:created>
  <dcterms:modified xsi:type="dcterms:W3CDTF">2012-09-18T13:11:00Z</dcterms:modified>
</cp:coreProperties>
</file>