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685FD1">
        <w:rPr>
          <w:rFonts w:ascii="Verdana" w:hAnsi="Verdana"/>
          <w:color w:val="001351"/>
          <w:lang w:val="nb-NO"/>
        </w:rPr>
        <w:t>19</w:t>
      </w:r>
      <w:r w:rsidR="00CE389E">
        <w:rPr>
          <w:rFonts w:ascii="Verdana" w:hAnsi="Verdana"/>
          <w:color w:val="001351"/>
          <w:lang w:val="nb-NO"/>
        </w:rPr>
        <w:t xml:space="preserve">. </w:t>
      </w:r>
      <w:r w:rsidR="00685FD1">
        <w:rPr>
          <w:rFonts w:ascii="Verdana" w:hAnsi="Verdana"/>
          <w:color w:val="001351"/>
          <w:lang w:val="nb-NO"/>
        </w:rPr>
        <w:t>NOVEMBER</w:t>
      </w:r>
      <w:r w:rsidR="00F60661">
        <w:rPr>
          <w:rFonts w:ascii="Verdana" w:hAnsi="Verdana"/>
          <w:color w:val="001351"/>
          <w:lang w:val="nb-NO"/>
        </w:rPr>
        <w:t>, 2014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CE389E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AGENDA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Pr="0049712D" w:rsidRDefault="00954C49" w:rsidP="00127C29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49712D">
        <w:rPr>
          <w:rFonts w:ascii="Verdana" w:hAnsi="Verdana"/>
          <w:b/>
          <w:sz w:val="20"/>
          <w:szCs w:val="20"/>
          <w:lang w:val="nb-NO"/>
        </w:rPr>
        <w:t xml:space="preserve"> – </w:t>
      </w:r>
      <w:r w:rsidR="0049712D" w:rsidRPr="0049712D">
        <w:rPr>
          <w:rFonts w:ascii="Verdana" w:hAnsi="Verdana"/>
          <w:sz w:val="20"/>
          <w:szCs w:val="20"/>
          <w:lang w:val="nb-NO"/>
        </w:rPr>
        <w:t>Ine Annett Jomaas, Anne Kristine Giltvedt, Tor Gunnar Saakvitne, Morten Fossmellem, Jonas Skaalerud, Andreas Mjelva (referent)</w:t>
      </w:r>
    </w:p>
    <w:p w:rsidR="006E7476" w:rsidRPr="00127C29" w:rsidRDefault="00A9461B" w:rsidP="00127C2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25BDA">
        <w:rPr>
          <w:rFonts w:ascii="Verdana" w:hAnsi="Verdana"/>
          <w:b/>
          <w:sz w:val="20"/>
          <w:szCs w:val="20"/>
          <w:lang w:val="nb-NO"/>
        </w:rPr>
        <w:t>Referat</w:t>
      </w:r>
      <w:r w:rsidR="00976EFA" w:rsidRPr="00CE389E">
        <w:rPr>
          <w:rFonts w:ascii="Verdana" w:hAnsi="Verdana"/>
          <w:sz w:val="20"/>
          <w:szCs w:val="20"/>
          <w:lang w:val="nb-NO"/>
        </w:rPr>
        <w:t xml:space="preserve"> </w:t>
      </w:r>
      <w:r w:rsidR="000837E8">
        <w:rPr>
          <w:rFonts w:ascii="Verdana" w:hAnsi="Verdana"/>
          <w:sz w:val="20"/>
          <w:szCs w:val="20"/>
          <w:lang w:val="nb-NO"/>
        </w:rPr>
        <w:t>- Godkjent</w:t>
      </w:r>
      <w:r w:rsidR="006E7476" w:rsidRPr="00127C29">
        <w:rPr>
          <w:rFonts w:ascii="Verdana" w:hAnsi="Verdana"/>
          <w:b/>
          <w:sz w:val="20"/>
          <w:szCs w:val="20"/>
          <w:lang w:val="nb-NO"/>
        </w:rPr>
        <w:br/>
      </w:r>
    </w:p>
    <w:p w:rsidR="0049712D" w:rsidRDefault="00F97C2E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sekretariatet</w:t>
      </w:r>
    </w:p>
    <w:p w:rsidR="0049712D" w:rsidRPr="0049712D" w:rsidRDefault="000837E8" w:rsidP="0049712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49712D">
        <w:rPr>
          <w:rFonts w:ascii="Verdana" w:hAnsi="Verdana"/>
          <w:sz w:val="20"/>
          <w:szCs w:val="20"/>
          <w:lang w:val="nb-NO"/>
        </w:rPr>
        <w:t xml:space="preserve">EVS </w:t>
      </w:r>
      <w:r w:rsidR="0049712D" w:rsidRPr="0049712D">
        <w:rPr>
          <w:rFonts w:ascii="Verdana" w:hAnsi="Verdana"/>
          <w:sz w:val="20"/>
          <w:szCs w:val="20"/>
          <w:lang w:val="nb-NO"/>
        </w:rPr>
        <w:t xml:space="preserve">jobber nå med å bistå Global Conference arbeidsgruppa. </w:t>
      </w:r>
    </w:p>
    <w:p w:rsidR="00F97C2E" w:rsidRPr="0049712D" w:rsidRDefault="0049712D" w:rsidP="0049712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49712D">
        <w:rPr>
          <w:rFonts w:ascii="Verdana" w:hAnsi="Verdana"/>
          <w:sz w:val="20"/>
          <w:szCs w:val="20"/>
          <w:lang w:val="nb-NO"/>
        </w:rPr>
        <w:t>Daglig leder jobber med å ferdigstille 4 prosjekter som må være klare før jul og jobber i tillegg med å pushe rekrutteringen til leirer 2015.</w:t>
      </w:r>
      <w:r w:rsidR="00CE389E" w:rsidRPr="0049712D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Økonomi</w:t>
      </w:r>
      <w:r w:rsidR="00AE2486">
        <w:rPr>
          <w:rFonts w:ascii="Verdana" w:hAnsi="Verdana"/>
          <w:b/>
          <w:sz w:val="20"/>
          <w:szCs w:val="20"/>
          <w:lang w:val="nb-NO"/>
        </w:rPr>
        <w:t xml:space="preserve"> – Tor Gunnar</w:t>
      </w:r>
    </w:p>
    <w:p w:rsidR="0049712D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budsjett 2015</w:t>
      </w:r>
      <w:r w:rsidR="00127C29">
        <w:rPr>
          <w:rFonts w:ascii="Verdana" w:hAnsi="Verdana"/>
          <w:sz w:val="20"/>
          <w:szCs w:val="20"/>
          <w:lang w:val="nb-NO"/>
        </w:rPr>
        <w:t xml:space="preserve"> etter Høstmøte</w:t>
      </w:r>
      <w:r w:rsidR="000837E8">
        <w:rPr>
          <w:rFonts w:ascii="Verdana" w:hAnsi="Verdana"/>
          <w:sz w:val="20"/>
          <w:szCs w:val="20"/>
          <w:lang w:val="nb-NO"/>
        </w:rPr>
        <w:t xml:space="preserve"> – </w:t>
      </w:r>
      <w:r w:rsidR="0049712D">
        <w:rPr>
          <w:rFonts w:ascii="Verdana" w:hAnsi="Verdana"/>
          <w:sz w:val="20"/>
          <w:szCs w:val="20"/>
          <w:lang w:val="nb-NO"/>
        </w:rPr>
        <w:t xml:space="preserve">Tor Gunnar </w:t>
      </w:r>
      <w:r w:rsidR="000837E8">
        <w:rPr>
          <w:rFonts w:ascii="Verdana" w:hAnsi="Verdana"/>
          <w:sz w:val="20"/>
          <w:szCs w:val="20"/>
          <w:lang w:val="nb-NO"/>
        </w:rPr>
        <w:t>jobbet med Trond Magnus</w:t>
      </w:r>
      <w:r w:rsidR="0049712D">
        <w:rPr>
          <w:rFonts w:ascii="Verdana" w:hAnsi="Verdana"/>
          <w:sz w:val="20"/>
          <w:szCs w:val="20"/>
          <w:lang w:val="nb-NO"/>
        </w:rPr>
        <w:t xml:space="preserve"> Berg (Hordaland)</w:t>
      </w:r>
      <w:r w:rsidR="000837E8">
        <w:rPr>
          <w:rFonts w:ascii="Verdana" w:hAnsi="Verdana"/>
          <w:sz w:val="20"/>
          <w:szCs w:val="20"/>
          <w:lang w:val="nb-NO"/>
        </w:rPr>
        <w:t xml:space="preserve"> etter RSM</w:t>
      </w:r>
      <w:r w:rsidR="0049712D">
        <w:rPr>
          <w:rFonts w:ascii="Verdana" w:hAnsi="Verdana"/>
          <w:sz w:val="20"/>
          <w:szCs w:val="20"/>
          <w:lang w:val="nb-NO"/>
        </w:rPr>
        <w:t xml:space="preserve"> da han kjenner budsjettet godt</w:t>
      </w:r>
      <w:r w:rsidR="000837E8">
        <w:rPr>
          <w:rFonts w:ascii="Verdana" w:hAnsi="Verdana"/>
          <w:sz w:val="20"/>
          <w:szCs w:val="20"/>
          <w:lang w:val="nb-NO"/>
        </w:rPr>
        <w:t xml:space="preserve">. </w:t>
      </w:r>
    </w:p>
    <w:p w:rsidR="00CE389E" w:rsidRDefault="000837E8" w:rsidP="0049712D">
      <w:pPr>
        <w:ind w:left="1416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Ser at program er budsjettert i overskudd mens sentralt budsjettert </w:t>
      </w:r>
      <w:r w:rsidR="007B63A5">
        <w:rPr>
          <w:rFonts w:ascii="Verdana" w:hAnsi="Verdana"/>
          <w:sz w:val="20"/>
          <w:szCs w:val="20"/>
          <w:lang w:val="nb-NO"/>
        </w:rPr>
        <w:t xml:space="preserve">med underskudd. </w:t>
      </w:r>
      <w:r w:rsidR="0049712D">
        <w:rPr>
          <w:rFonts w:ascii="Verdana" w:hAnsi="Verdana"/>
          <w:sz w:val="20"/>
          <w:szCs w:val="20"/>
          <w:lang w:val="nb-NO"/>
        </w:rPr>
        <w:t xml:space="preserve">Det kommer derfor til å bli litt endringer i budsjettet mot landsmøtet. </w:t>
      </w:r>
      <w:r w:rsidR="007B63A5">
        <w:rPr>
          <w:rFonts w:ascii="Verdana" w:hAnsi="Verdana"/>
          <w:sz w:val="20"/>
          <w:szCs w:val="20"/>
          <w:lang w:val="nb-NO"/>
        </w:rPr>
        <w:t xml:space="preserve">Avgiftene vil ikke bli endret, men har gjort en del regnskapstekniske endringer for å gjøre dette bedre. Få avgiftene til å </w:t>
      </w:r>
      <w:r w:rsidR="0049712D">
        <w:rPr>
          <w:rFonts w:ascii="Verdana" w:hAnsi="Verdana"/>
          <w:sz w:val="20"/>
          <w:szCs w:val="20"/>
          <w:lang w:val="nb-NO"/>
        </w:rPr>
        <w:t xml:space="preserve">bedre </w:t>
      </w:r>
      <w:r w:rsidR="007B63A5">
        <w:rPr>
          <w:rFonts w:ascii="Verdana" w:hAnsi="Verdana"/>
          <w:sz w:val="20"/>
          <w:szCs w:val="20"/>
          <w:lang w:val="nb-NO"/>
        </w:rPr>
        <w:t xml:space="preserve">reflektere </w:t>
      </w:r>
      <w:r w:rsidR="0049712D">
        <w:rPr>
          <w:rFonts w:ascii="Verdana" w:hAnsi="Verdana"/>
          <w:sz w:val="20"/>
          <w:szCs w:val="20"/>
          <w:lang w:val="nb-NO"/>
        </w:rPr>
        <w:t xml:space="preserve">de faktiske </w:t>
      </w:r>
      <w:r w:rsidR="007B63A5">
        <w:rPr>
          <w:rFonts w:ascii="Verdana" w:hAnsi="Verdana"/>
          <w:sz w:val="20"/>
          <w:szCs w:val="20"/>
          <w:lang w:val="nb-NO"/>
        </w:rPr>
        <w:t xml:space="preserve">utgiftene. </w:t>
      </w:r>
    </w:p>
    <w:p w:rsidR="00CE389E" w:rsidRPr="00CE389E" w:rsidRDefault="00CE389E" w:rsidP="00B2208C">
      <w:pPr>
        <w:rPr>
          <w:rFonts w:ascii="Verdana" w:hAnsi="Verdana"/>
          <w:sz w:val="20"/>
          <w:szCs w:val="20"/>
          <w:lang w:val="nb-NO"/>
        </w:rPr>
      </w:pP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Kommende nasjonale seminarer</w:t>
      </w:r>
    </w:p>
    <w:p w:rsidR="00127C29" w:rsidRDefault="00127C2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Januarmøtet</w:t>
      </w:r>
      <w:r w:rsidR="00B2208C">
        <w:rPr>
          <w:rFonts w:ascii="Verdana" w:hAnsi="Verdana"/>
          <w:sz w:val="20"/>
          <w:szCs w:val="20"/>
          <w:lang w:val="nb-NO"/>
        </w:rPr>
        <w:t xml:space="preserve"> – 10-11. januar 2015</w:t>
      </w:r>
    </w:p>
    <w:p w:rsidR="00127C29" w:rsidRPr="00127C29" w:rsidRDefault="00B2208C" w:rsidP="00127C29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Programmet starter på lørdag kl 11</w:t>
      </w:r>
    </w:p>
    <w:p w:rsidR="00CE389E" w:rsidRDefault="00B2208C" w:rsidP="00127C29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Invitasjon.</w:t>
      </w:r>
      <w:r w:rsidR="00D26D0B">
        <w:rPr>
          <w:rFonts w:ascii="Verdana" w:hAnsi="Verdana"/>
          <w:sz w:val="20"/>
          <w:szCs w:val="20"/>
          <w:lang w:val="nb-NO"/>
        </w:rPr>
        <w:t xml:space="preserve"> </w:t>
      </w:r>
      <w:r>
        <w:rPr>
          <w:rFonts w:ascii="Verdana" w:hAnsi="Verdana"/>
          <w:sz w:val="20"/>
          <w:szCs w:val="20"/>
          <w:lang w:val="nb-NO"/>
        </w:rPr>
        <w:t>Sentralstyret sender det ut nå. Påmeldingsfrist 15. desember.</w:t>
      </w:r>
    </w:p>
    <w:p w:rsidR="00D26D0B" w:rsidRDefault="00AE2486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Kurs for tillitvalgte – </w:t>
      </w:r>
      <w:r w:rsidR="00127C29">
        <w:rPr>
          <w:rFonts w:ascii="Verdana" w:hAnsi="Verdana"/>
          <w:sz w:val="20"/>
          <w:szCs w:val="20"/>
          <w:lang w:val="nb-NO"/>
        </w:rPr>
        <w:t>stab, dato, invitasjon</w:t>
      </w:r>
      <w:r>
        <w:rPr>
          <w:rFonts w:ascii="Verdana" w:hAnsi="Verdana"/>
          <w:sz w:val="20"/>
          <w:szCs w:val="20"/>
          <w:lang w:val="nb-NO"/>
        </w:rPr>
        <w:t>?</w:t>
      </w:r>
    </w:p>
    <w:p w:rsidR="00D26D0B" w:rsidRDefault="0049712D" w:rsidP="00D26D0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Påmelding og</w:t>
      </w:r>
      <w:r w:rsidR="00D26D0B">
        <w:rPr>
          <w:rFonts w:ascii="Verdana" w:hAnsi="Verdana"/>
          <w:sz w:val="20"/>
          <w:szCs w:val="20"/>
          <w:lang w:val="nb-NO"/>
        </w:rPr>
        <w:t xml:space="preserve"> programmet</w:t>
      </w:r>
      <w:r>
        <w:rPr>
          <w:rFonts w:ascii="Verdana" w:hAnsi="Verdana"/>
          <w:sz w:val="20"/>
          <w:szCs w:val="20"/>
          <w:lang w:val="nb-NO"/>
        </w:rPr>
        <w:t xml:space="preserve"> bør være klart snart. Andreas sender dette til Ole Martin Kyllo (som er ansvarlig) for å få i gang  prosessen. </w:t>
      </w:r>
    </w:p>
    <w:p w:rsidR="00B2208C" w:rsidRDefault="00D26D0B" w:rsidP="00D26D0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Anne Kristine Gilt</w:t>
      </w:r>
      <w:r w:rsidR="0049712D">
        <w:rPr>
          <w:rFonts w:ascii="Verdana" w:hAnsi="Verdana"/>
          <w:sz w:val="20"/>
          <w:szCs w:val="20"/>
          <w:lang w:val="nb-NO"/>
        </w:rPr>
        <w:t>vedt tar med Ole Martin Kyllo om</w:t>
      </w:r>
      <w:r>
        <w:rPr>
          <w:rFonts w:ascii="Verdana" w:hAnsi="Verdana"/>
          <w:sz w:val="20"/>
          <w:szCs w:val="20"/>
          <w:lang w:val="nb-NO"/>
        </w:rPr>
        <w:t xml:space="preserve"> stab.</w:t>
      </w:r>
    </w:p>
    <w:p w:rsidR="00AE2486" w:rsidRPr="00CE389E" w:rsidRDefault="00B2208C" w:rsidP="00D26D0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Hotell er booket. Blir på Comfort Hotel Runway</w:t>
      </w:r>
      <w:r w:rsidR="00D26D0B">
        <w:rPr>
          <w:rFonts w:ascii="Verdana" w:hAnsi="Verdana"/>
          <w:sz w:val="20"/>
          <w:szCs w:val="20"/>
          <w:lang w:val="nb-NO"/>
        </w:rPr>
        <w:t xml:space="preserve"> </w:t>
      </w:r>
    </w:p>
    <w:p w:rsidR="00127C29" w:rsidRDefault="00127C2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Evaluering </w:t>
      </w:r>
      <w:r w:rsidRPr="00127C29">
        <w:rPr>
          <w:rFonts w:ascii="Verdana" w:hAnsi="Verdana"/>
          <w:sz w:val="20"/>
          <w:szCs w:val="20"/>
          <w:lang w:val="nb-NO"/>
        </w:rPr>
        <w:t>HM14 (Jonas/alle)</w:t>
      </w:r>
    </w:p>
    <w:p w:rsidR="00B2208C" w:rsidRDefault="00127C29" w:rsidP="00B2208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 xml:space="preserve">Erfaringer </w:t>
      </w:r>
      <w:r w:rsidR="00B769DA">
        <w:rPr>
          <w:rFonts w:ascii="Verdana" w:hAnsi="Verdana"/>
          <w:sz w:val="20"/>
          <w:szCs w:val="20"/>
          <w:lang w:val="nb-NO"/>
        </w:rPr>
        <w:t xml:space="preserve">– </w:t>
      </w:r>
      <w:r w:rsidR="0049712D">
        <w:rPr>
          <w:rFonts w:ascii="Verdana" w:hAnsi="Verdana"/>
          <w:sz w:val="20"/>
          <w:szCs w:val="20"/>
          <w:lang w:val="nb-NO"/>
        </w:rPr>
        <w:t>hatt en evaluering. Generelt veldig positiv</w:t>
      </w:r>
      <w:r w:rsidR="00B2208C">
        <w:rPr>
          <w:rFonts w:ascii="Verdana" w:hAnsi="Verdana"/>
          <w:sz w:val="20"/>
          <w:szCs w:val="20"/>
          <w:lang w:val="nb-NO"/>
        </w:rPr>
        <w:t>e tilbakemeldinger om Høstmøte både på det</w:t>
      </w:r>
      <w:r w:rsidR="0049712D">
        <w:rPr>
          <w:rFonts w:ascii="Verdana" w:hAnsi="Verdana"/>
          <w:sz w:val="20"/>
          <w:szCs w:val="20"/>
          <w:lang w:val="nb-NO"/>
        </w:rPr>
        <w:t xml:space="preserve"> sosiale aspektet og faglig utbytte.</w:t>
      </w:r>
      <w:r w:rsidR="00B769DA">
        <w:rPr>
          <w:rFonts w:ascii="Verdana" w:hAnsi="Verdana"/>
          <w:sz w:val="20"/>
          <w:szCs w:val="20"/>
          <w:lang w:val="nb-NO"/>
        </w:rPr>
        <w:t xml:space="preserve"> </w:t>
      </w:r>
    </w:p>
    <w:p w:rsidR="00B2208C" w:rsidRDefault="00127C29" w:rsidP="00B2208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B2208C">
        <w:rPr>
          <w:rFonts w:ascii="Verdana" w:hAnsi="Verdana"/>
          <w:sz w:val="20"/>
          <w:szCs w:val="20"/>
          <w:lang w:val="nb-NO"/>
        </w:rPr>
        <w:t xml:space="preserve">Hva </w:t>
      </w:r>
      <w:r w:rsidR="0049712D" w:rsidRPr="00B2208C">
        <w:rPr>
          <w:rFonts w:ascii="Verdana" w:hAnsi="Verdana"/>
          <w:sz w:val="20"/>
          <w:szCs w:val="20"/>
          <w:lang w:val="nb-NO"/>
        </w:rPr>
        <w:t>bør vi ta</w:t>
      </w:r>
      <w:r w:rsidRPr="00B2208C">
        <w:rPr>
          <w:rFonts w:ascii="Verdana" w:hAnsi="Verdana"/>
          <w:sz w:val="20"/>
          <w:szCs w:val="20"/>
          <w:lang w:val="nb-NO"/>
        </w:rPr>
        <w:t xml:space="preserve"> med oss til 2015 (hva funket/hva funket ikke)</w:t>
      </w:r>
      <w:r w:rsidR="00B2208C">
        <w:rPr>
          <w:rFonts w:ascii="Verdana" w:hAnsi="Verdana"/>
          <w:sz w:val="20"/>
          <w:szCs w:val="20"/>
          <w:lang w:val="nb-NO"/>
        </w:rPr>
        <w:t>?</w:t>
      </w:r>
      <w:r w:rsidR="00B769DA" w:rsidRPr="00B2208C">
        <w:rPr>
          <w:rFonts w:ascii="Verdana" w:hAnsi="Verdana"/>
          <w:sz w:val="20"/>
          <w:szCs w:val="20"/>
          <w:lang w:val="nb-NO"/>
        </w:rPr>
        <w:t xml:space="preserve"> </w:t>
      </w:r>
      <w:r w:rsidR="0049712D" w:rsidRPr="00B2208C">
        <w:rPr>
          <w:rFonts w:ascii="Verdana" w:hAnsi="Verdana"/>
          <w:sz w:val="20"/>
          <w:szCs w:val="20"/>
          <w:lang w:val="nb-NO"/>
        </w:rPr>
        <w:t>Re</w:t>
      </w:r>
      <w:r w:rsidR="00B769DA" w:rsidRPr="00B2208C">
        <w:rPr>
          <w:rFonts w:ascii="Verdana" w:hAnsi="Verdana"/>
          <w:sz w:val="20"/>
          <w:szCs w:val="20"/>
          <w:lang w:val="nb-NO"/>
        </w:rPr>
        <w:t>urdere søndagen og innholdet der. Kanskje litt mye med bare felles</w:t>
      </w:r>
      <w:r w:rsidR="0049712D" w:rsidRPr="00B2208C">
        <w:rPr>
          <w:rFonts w:ascii="Verdana" w:hAnsi="Verdana"/>
          <w:sz w:val="20"/>
          <w:szCs w:val="20"/>
          <w:lang w:val="nb-NO"/>
        </w:rPr>
        <w:t>bolker</w:t>
      </w:r>
      <w:r w:rsidR="00B769DA" w:rsidRPr="00B2208C">
        <w:rPr>
          <w:rFonts w:ascii="Verdana" w:hAnsi="Verdana"/>
          <w:sz w:val="20"/>
          <w:szCs w:val="20"/>
          <w:lang w:val="nb-NO"/>
        </w:rPr>
        <w:t xml:space="preserve">. </w:t>
      </w:r>
      <w:r w:rsidR="0049712D" w:rsidRPr="00B2208C">
        <w:rPr>
          <w:rFonts w:ascii="Verdana" w:hAnsi="Verdana"/>
          <w:sz w:val="20"/>
          <w:szCs w:val="20"/>
          <w:lang w:val="nb-NO"/>
        </w:rPr>
        <w:t>Det bør også være en s</w:t>
      </w:r>
      <w:r w:rsidR="00B2208C">
        <w:rPr>
          <w:rFonts w:ascii="Verdana" w:hAnsi="Verdana"/>
          <w:sz w:val="20"/>
          <w:szCs w:val="20"/>
          <w:lang w:val="nb-NO"/>
        </w:rPr>
        <w:t xml:space="preserve">truktur på nasjonale komiteer, </w:t>
      </w:r>
      <w:r w:rsidR="00B769DA" w:rsidRPr="00B2208C">
        <w:rPr>
          <w:rFonts w:ascii="Verdana" w:hAnsi="Verdana"/>
          <w:sz w:val="20"/>
          <w:szCs w:val="20"/>
          <w:lang w:val="nb-NO"/>
        </w:rPr>
        <w:t>en fellesbolk etter velkomst (kanskje Mosaikk for alle da).</w:t>
      </w:r>
    </w:p>
    <w:p w:rsidR="00B2208C" w:rsidRDefault="00B769DA" w:rsidP="00B2208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B2208C">
        <w:rPr>
          <w:rFonts w:ascii="Verdana" w:hAnsi="Verdana"/>
          <w:sz w:val="20"/>
          <w:szCs w:val="20"/>
          <w:lang w:val="nb-NO"/>
        </w:rPr>
        <w:t xml:space="preserve">Barneleir og Step Up bør tenke allerede på Leir Kick Off på </w:t>
      </w:r>
      <w:r w:rsidR="00310567" w:rsidRPr="00B2208C">
        <w:rPr>
          <w:rFonts w:ascii="Verdana" w:hAnsi="Verdana"/>
          <w:sz w:val="20"/>
          <w:szCs w:val="20"/>
          <w:lang w:val="nb-NO"/>
        </w:rPr>
        <w:t>Januarmøte. Hvorda</w:t>
      </w:r>
      <w:r w:rsidR="0049712D" w:rsidRPr="00B2208C">
        <w:rPr>
          <w:rFonts w:ascii="Verdana" w:hAnsi="Verdana"/>
          <w:sz w:val="20"/>
          <w:szCs w:val="20"/>
          <w:lang w:val="nb-NO"/>
        </w:rPr>
        <w:t>n få leirkomiteene til å komme og litt mer oppsatt program for seminaret.</w:t>
      </w:r>
    </w:p>
    <w:p w:rsidR="00310567" w:rsidRPr="00B2208C" w:rsidRDefault="00310567" w:rsidP="00B2208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B2208C">
        <w:rPr>
          <w:rFonts w:ascii="Verdana" w:hAnsi="Verdana"/>
          <w:sz w:val="20"/>
          <w:szCs w:val="20"/>
          <w:lang w:val="nb-NO"/>
        </w:rPr>
        <w:t>De som holder bolker bør få tilbakemelding fra Sentralstyret</w:t>
      </w:r>
      <w:r w:rsidR="00B2208C">
        <w:rPr>
          <w:rFonts w:ascii="Verdana" w:hAnsi="Verdana"/>
          <w:sz w:val="20"/>
          <w:szCs w:val="20"/>
          <w:lang w:val="nb-NO"/>
        </w:rPr>
        <w:t xml:space="preserve"> hvis det er ting som er tatt opp i evalueringen</w:t>
      </w:r>
      <w:r w:rsidRPr="00B2208C">
        <w:rPr>
          <w:rFonts w:ascii="Verdana" w:hAnsi="Verdana"/>
          <w:sz w:val="20"/>
          <w:szCs w:val="20"/>
          <w:lang w:val="nb-NO"/>
        </w:rPr>
        <w:t>. Bør ta dette opp på Januarmøte og i plenum om dette med planlegging</w:t>
      </w:r>
      <w:r w:rsidR="00B2208C">
        <w:rPr>
          <w:rFonts w:ascii="Verdana" w:hAnsi="Verdana"/>
          <w:sz w:val="20"/>
          <w:szCs w:val="20"/>
          <w:lang w:val="nb-NO"/>
        </w:rPr>
        <w:t xml:space="preserve"> av bolker</w:t>
      </w:r>
      <w:r w:rsidRPr="00B2208C">
        <w:rPr>
          <w:rFonts w:ascii="Verdana" w:hAnsi="Verdana"/>
          <w:sz w:val="20"/>
          <w:szCs w:val="20"/>
          <w:lang w:val="nb-NO"/>
        </w:rPr>
        <w:t>.</w:t>
      </w:r>
    </w:p>
    <w:p w:rsidR="00127C29" w:rsidRDefault="00310567" w:rsidP="00127C29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Mottok klage fra hotellet på br</w:t>
      </w:r>
      <w:r w:rsidR="0049712D">
        <w:rPr>
          <w:rFonts w:ascii="Verdana" w:hAnsi="Verdana"/>
          <w:sz w:val="20"/>
          <w:szCs w:val="20"/>
          <w:lang w:val="nb-NO"/>
        </w:rPr>
        <w:t xml:space="preserve">åk i gangene på lørdag kveld. </w:t>
      </w:r>
    </w:p>
    <w:p w:rsidR="00127C29" w:rsidRDefault="00127C29" w:rsidP="00127C29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Dato HM 15</w:t>
      </w:r>
      <w:r w:rsidR="009B63A7">
        <w:rPr>
          <w:rFonts w:ascii="Verdana" w:hAnsi="Verdana"/>
          <w:sz w:val="20"/>
          <w:szCs w:val="20"/>
          <w:lang w:val="nb-NO"/>
        </w:rPr>
        <w:t xml:space="preserve"> og sted</w:t>
      </w:r>
      <w:r w:rsidR="00464BB2">
        <w:rPr>
          <w:rFonts w:ascii="Verdana" w:hAnsi="Verdana"/>
          <w:sz w:val="20"/>
          <w:szCs w:val="20"/>
          <w:lang w:val="nb-NO"/>
        </w:rPr>
        <w:t xml:space="preserve">, 13-15 november 2015. </w:t>
      </w:r>
      <w:r w:rsidR="0032677B">
        <w:rPr>
          <w:rFonts w:ascii="Verdana" w:hAnsi="Verdana"/>
          <w:sz w:val="20"/>
          <w:szCs w:val="20"/>
          <w:lang w:val="nb-NO"/>
        </w:rPr>
        <w:t>Kurs for tillitsvalgte blir med. Risk Management blir det ikke bolk på, men må vur</w:t>
      </w:r>
      <w:r w:rsidR="0049712D">
        <w:rPr>
          <w:rFonts w:ascii="Verdana" w:hAnsi="Verdana"/>
          <w:sz w:val="20"/>
          <w:szCs w:val="20"/>
          <w:lang w:val="nb-NO"/>
        </w:rPr>
        <w:t>dere om vi kan bruke de med TTT sånn at de som ikke er sertifiserte kan bli det.</w:t>
      </w:r>
      <w:r>
        <w:rPr>
          <w:rFonts w:ascii="Verdana" w:hAnsi="Verdana"/>
          <w:sz w:val="20"/>
          <w:szCs w:val="20"/>
          <w:lang w:val="nb-NO"/>
        </w:rPr>
        <w:br/>
      </w:r>
    </w:p>
    <w:p w:rsidR="00B2208C" w:rsidRPr="00127C29" w:rsidRDefault="00B2208C" w:rsidP="00B2208C">
      <w:pPr>
        <w:ind w:left="2160"/>
        <w:rPr>
          <w:rFonts w:ascii="Verdana" w:hAnsi="Verdana"/>
          <w:sz w:val="20"/>
          <w:szCs w:val="20"/>
          <w:lang w:val="nb-NO"/>
        </w:rPr>
      </w:pPr>
    </w:p>
    <w:p w:rsidR="00127C29" w:rsidRPr="00B2208C" w:rsidRDefault="00127C29" w:rsidP="00B2208C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B2208C">
        <w:rPr>
          <w:rFonts w:ascii="Verdana" w:hAnsi="Verdana"/>
          <w:b/>
          <w:sz w:val="20"/>
          <w:szCs w:val="20"/>
          <w:lang w:val="en-US"/>
        </w:rPr>
        <w:lastRenderedPageBreak/>
        <w:t>N</w:t>
      </w:r>
      <w:r w:rsidR="00B2208C" w:rsidRPr="00B2208C">
        <w:rPr>
          <w:rFonts w:ascii="Verdana" w:hAnsi="Verdana"/>
          <w:b/>
          <w:sz w:val="20"/>
          <w:szCs w:val="20"/>
          <w:lang w:val="en-US"/>
        </w:rPr>
        <w:t xml:space="preserve">ational </w:t>
      </w:r>
      <w:r w:rsidRPr="00B2208C">
        <w:rPr>
          <w:rFonts w:ascii="Verdana" w:hAnsi="Verdana"/>
          <w:b/>
          <w:sz w:val="20"/>
          <w:szCs w:val="20"/>
          <w:lang w:val="en-US"/>
        </w:rPr>
        <w:t>A</w:t>
      </w:r>
      <w:r w:rsidR="00B2208C" w:rsidRPr="00B2208C">
        <w:rPr>
          <w:rFonts w:ascii="Verdana" w:hAnsi="Verdana"/>
          <w:b/>
          <w:sz w:val="20"/>
          <w:szCs w:val="20"/>
          <w:lang w:val="en-US"/>
        </w:rPr>
        <w:t xml:space="preserve">ssociation </w:t>
      </w:r>
      <w:r w:rsidRPr="00B2208C">
        <w:rPr>
          <w:rFonts w:ascii="Verdana" w:hAnsi="Verdana"/>
          <w:b/>
          <w:sz w:val="20"/>
          <w:szCs w:val="20"/>
          <w:lang w:val="en-US"/>
        </w:rPr>
        <w:t>R</w:t>
      </w:r>
      <w:r w:rsidR="00B2208C" w:rsidRPr="00B2208C">
        <w:rPr>
          <w:rFonts w:ascii="Verdana" w:hAnsi="Verdana"/>
          <w:b/>
          <w:sz w:val="20"/>
          <w:szCs w:val="20"/>
          <w:lang w:val="en-US"/>
        </w:rPr>
        <w:t xml:space="preserve">epresentative (NAR) </w:t>
      </w:r>
      <w:r w:rsidRPr="00B2208C">
        <w:rPr>
          <w:rFonts w:ascii="Verdana" w:hAnsi="Verdana"/>
          <w:b/>
          <w:sz w:val="20"/>
          <w:szCs w:val="20"/>
          <w:lang w:val="en-US"/>
        </w:rPr>
        <w:t>(</w:t>
      </w:r>
      <w:proofErr w:type="spellStart"/>
      <w:r w:rsidRPr="00B2208C">
        <w:rPr>
          <w:rFonts w:ascii="Verdana" w:hAnsi="Verdana"/>
          <w:b/>
          <w:sz w:val="20"/>
          <w:szCs w:val="20"/>
          <w:lang w:val="en-US"/>
        </w:rPr>
        <w:t>Ine</w:t>
      </w:r>
      <w:proofErr w:type="spellEnd"/>
      <w:r w:rsidRPr="00B2208C">
        <w:rPr>
          <w:rFonts w:ascii="Verdana" w:hAnsi="Verdana"/>
          <w:b/>
          <w:sz w:val="20"/>
          <w:szCs w:val="20"/>
          <w:lang w:val="en-US"/>
        </w:rPr>
        <w:t>)</w:t>
      </w:r>
    </w:p>
    <w:p w:rsidR="00127C29" w:rsidRPr="00127C29" w:rsidRDefault="00127C2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 xml:space="preserve">Resultat </w:t>
      </w:r>
      <w:r w:rsidR="00B2208C">
        <w:rPr>
          <w:rFonts w:ascii="Verdana" w:hAnsi="Verdana"/>
          <w:sz w:val="20"/>
          <w:szCs w:val="20"/>
          <w:lang w:val="nb-NO"/>
        </w:rPr>
        <w:t xml:space="preserve">fra siste </w:t>
      </w:r>
      <w:r w:rsidRPr="00127C29">
        <w:rPr>
          <w:rFonts w:ascii="Verdana" w:hAnsi="Verdana"/>
          <w:sz w:val="20"/>
          <w:szCs w:val="20"/>
          <w:lang w:val="nb-NO"/>
        </w:rPr>
        <w:t>avstemming</w:t>
      </w:r>
      <w:r w:rsidR="0049712D">
        <w:rPr>
          <w:rFonts w:ascii="Verdana" w:hAnsi="Verdana"/>
          <w:sz w:val="20"/>
          <w:szCs w:val="20"/>
          <w:lang w:val="nb-NO"/>
        </w:rPr>
        <w:t xml:space="preserve"> </w:t>
      </w:r>
      <w:r w:rsidR="00B2208C">
        <w:rPr>
          <w:rFonts w:ascii="Verdana" w:hAnsi="Verdana"/>
          <w:sz w:val="20"/>
          <w:szCs w:val="20"/>
          <w:lang w:val="nb-NO"/>
        </w:rPr>
        <w:t xml:space="preserve">mellom </w:t>
      </w:r>
      <w:r w:rsidR="0049712D">
        <w:rPr>
          <w:rFonts w:ascii="Verdana" w:hAnsi="Verdana"/>
          <w:sz w:val="20"/>
          <w:szCs w:val="20"/>
          <w:lang w:val="nb-NO"/>
        </w:rPr>
        <w:t>National Associations</w:t>
      </w:r>
      <w:r w:rsidR="0032677B">
        <w:rPr>
          <w:rFonts w:ascii="Verdana" w:hAnsi="Verdana"/>
          <w:sz w:val="20"/>
          <w:szCs w:val="20"/>
          <w:lang w:val="nb-NO"/>
        </w:rPr>
        <w:t>. Godkjen</w:t>
      </w:r>
      <w:r w:rsidR="0049712D">
        <w:rPr>
          <w:rFonts w:ascii="Verdana" w:hAnsi="Verdana"/>
          <w:sz w:val="20"/>
          <w:szCs w:val="20"/>
          <w:lang w:val="nb-NO"/>
        </w:rPr>
        <w:t>t</w:t>
      </w:r>
      <w:r w:rsidR="0032677B">
        <w:rPr>
          <w:rFonts w:ascii="Verdana" w:hAnsi="Verdana"/>
          <w:sz w:val="20"/>
          <w:szCs w:val="20"/>
          <w:lang w:val="nb-NO"/>
        </w:rPr>
        <w:t xml:space="preserve"> revisor</w:t>
      </w:r>
      <w:r w:rsidR="00B2208C">
        <w:rPr>
          <w:rFonts w:ascii="Verdana" w:hAnsi="Verdana"/>
          <w:sz w:val="20"/>
          <w:szCs w:val="20"/>
          <w:lang w:val="nb-NO"/>
        </w:rPr>
        <w:t xml:space="preserve"> for CISV International</w:t>
      </w:r>
      <w:r w:rsidR="0032677B">
        <w:rPr>
          <w:rFonts w:ascii="Verdana" w:hAnsi="Verdana"/>
          <w:sz w:val="20"/>
          <w:szCs w:val="20"/>
          <w:lang w:val="nb-NO"/>
        </w:rPr>
        <w:t xml:space="preserve">, Global Conference 2018 </w:t>
      </w:r>
      <w:r w:rsidR="0049712D">
        <w:rPr>
          <w:rFonts w:ascii="Verdana" w:hAnsi="Verdana"/>
          <w:sz w:val="20"/>
          <w:szCs w:val="20"/>
          <w:lang w:val="nb-NO"/>
        </w:rPr>
        <w:t xml:space="preserve">blir </w:t>
      </w:r>
      <w:r w:rsidR="0032677B">
        <w:rPr>
          <w:rFonts w:ascii="Verdana" w:hAnsi="Verdana"/>
          <w:sz w:val="20"/>
          <w:szCs w:val="20"/>
          <w:lang w:val="nb-NO"/>
        </w:rPr>
        <w:t>i aug, og</w:t>
      </w:r>
      <w:r w:rsidR="00B2208C">
        <w:rPr>
          <w:rFonts w:ascii="Verdana" w:hAnsi="Verdana"/>
          <w:sz w:val="20"/>
          <w:szCs w:val="20"/>
          <w:lang w:val="nb-NO"/>
        </w:rPr>
        <w:t xml:space="preserve"> det blir</w:t>
      </w:r>
      <w:r w:rsidR="0032677B">
        <w:rPr>
          <w:rFonts w:ascii="Verdana" w:hAnsi="Verdana"/>
          <w:sz w:val="20"/>
          <w:szCs w:val="20"/>
          <w:lang w:val="nb-NO"/>
        </w:rPr>
        <w:t xml:space="preserve"> ikke obligatorisk med forsikring</w:t>
      </w:r>
      <w:r w:rsidR="0049712D">
        <w:rPr>
          <w:rFonts w:ascii="Verdana" w:hAnsi="Verdana"/>
          <w:sz w:val="20"/>
          <w:szCs w:val="20"/>
          <w:lang w:val="nb-NO"/>
        </w:rPr>
        <w:t xml:space="preserve"> gjennom CISV International</w:t>
      </w:r>
      <w:r w:rsidR="0032677B">
        <w:rPr>
          <w:rFonts w:ascii="Verdana" w:hAnsi="Verdana"/>
          <w:sz w:val="20"/>
          <w:szCs w:val="20"/>
          <w:lang w:val="nb-NO"/>
        </w:rPr>
        <w:t>.</w:t>
      </w:r>
    </w:p>
    <w:p w:rsidR="00127C29" w:rsidRPr="00832369" w:rsidRDefault="00127C29" w:rsidP="0032677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32369">
        <w:rPr>
          <w:rFonts w:ascii="Verdana" w:hAnsi="Verdana"/>
          <w:sz w:val="20"/>
          <w:szCs w:val="20"/>
          <w:lang w:val="nb-NO"/>
        </w:rPr>
        <w:t>Global Con</w:t>
      </w:r>
      <w:r w:rsidR="0049712D" w:rsidRPr="00832369">
        <w:rPr>
          <w:rFonts w:ascii="Verdana" w:hAnsi="Verdana"/>
          <w:sz w:val="20"/>
          <w:szCs w:val="20"/>
          <w:lang w:val="nb-NO"/>
        </w:rPr>
        <w:t>ference 2015</w:t>
      </w:r>
      <w:r w:rsidRPr="00832369">
        <w:rPr>
          <w:rFonts w:ascii="Verdana" w:hAnsi="Verdana"/>
          <w:sz w:val="20"/>
          <w:szCs w:val="20"/>
          <w:lang w:val="nb-NO"/>
        </w:rPr>
        <w:t xml:space="preserve"> (Hvem drar, jf. frist 1.des)</w:t>
      </w:r>
      <w:r w:rsidR="0032677B" w:rsidRPr="00832369">
        <w:rPr>
          <w:rFonts w:ascii="Verdana" w:hAnsi="Verdana"/>
          <w:sz w:val="20"/>
          <w:szCs w:val="20"/>
          <w:lang w:val="nb-NO"/>
        </w:rPr>
        <w:t xml:space="preserve">. Ine Jomaas representerer CISV Norge som NAR. </w:t>
      </w:r>
      <w:r w:rsidR="00832369">
        <w:rPr>
          <w:rFonts w:ascii="Verdana" w:hAnsi="Verdana"/>
          <w:sz w:val="20"/>
          <w:szCs w:val="20"/>
          <w:lang w:val="nb-NO"/>
        </w:rPr>
        <w:br/>
      </w:r>
    </w:p>
    <w:p w:rsidR="00127C29" w:rsidRDefault="00127C29" w:rsidP="00127C29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Innmeldte saker</w:t>
      </w:r>
    </w:p>
    <w:p w:rsidR="00127C29" w:rsidRDefault="00127C2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Risk Management (Ine)</w:t>
      </w:r>
    </w:p>
    <w:p w:rsidR="00127C29" w:rsidRPr="00832369" w:rsidRDefault="00127C29" w:rsidP="003A13F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 xml:space="preserve">Tilbakemeldinger </w:t>
      </w:r>
      <w:r w:rsidR="0049712D">
        <w:rPr>
          <w:rFonts w:ascii="Verdana" w:hAnsi="Verdana"/>
          <w:sz w:val="20"/>
          <w:szCs w:val="20"/>
          <w:lang w:val="nb-NO"/>
        </w:rPr>
        <w:t xml:space="preserve">på Incident Report Forms, </w:t>
      </w:r>
      <w:r w:rsidRPr="00127C29">
        <w:rPr>
          <w:rFonts w:ascii="Verdana" w:hAnsi="Verdana"/>
          <w:sz w:val="20"/>
          <w:szCs w:val="20"/>
          <w:lang w:val="nb-NO"/>
        </w:rPr>
        <w:t>mars-okt 2014</w:t>
      </w:r>
      <w:r w:rsidR="0032677B">
        <w:rPr>
          <w:rFonts w:ascii="Verdana" w:hAnsi="Verdana"/>
          <w:sz w:val="20"/>
          <w:szCs w:val="20"/>
          <w:lang w:val="nb-NO"/>
        </w:rPr>
        <w:t>. Følger dette opp frem mot midten av desember.</w:t>
      </w:r>
      <w:r w:rsidR="00832369">
        <w:rPr>
          <w:rFonts w:ascii="Verdana" w:hAnsi="Verdana"/>
          <w:sz w:val="20"/>
          <w:szCs w:val="20"/>
          <w:lang w:val="nb-NO"/>
        </w:rPr>
        <w:t xml:space="preserve"> </w:t>
      </w:r>
      <w:r w:rsidR="003A13FB" w:rsidRPr="003A13FB">
        <w:rPr>
          <w:rFonts w:ascii="Verdana" w:hAnsi="Verdana"/>
          <w:sz w:val="20"/>
          <w:szCs w:val="20"/>
          <w:lang w:val="nb-NO"/>
        </w:rPr>
        <w:t>Noen IRF på oppførsel, men de fleste er saker meldt i løpet av sommeren. En del administrative brudd. Her bør lokal risk manager inkluderes slik at vi får ned dette antallet i framtiden.</w:t>
      </w:r>
      <w:bookmarkStart w:id="0" w:name="_GoBack"/>
      <w:bookmarkEnd w:id="0"/>
      <w:r w:rsidR="0049712D" w:rsidRPr="00832369">
        <w:rPr>
          <w:rFonts w:ascii="Verdana" w:hAnsi="Verdana"/>
          <w:sz w:val="20"/>
          <w:szCs w:val="20"/>
          <w:lang w:val="nb-NO"/>
        </w:rPr>
        <w:t xml:space="preserve"> </w:t>
      </w:r>
    </w:p>
    <w:p w:rsidR="0097164D" w:rsidRDefault="00127C29" w:rsidP="0097164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Status søknader (Andreas)</w:t>
      </w:r>
    </w:p>
    <w:p w:rsidR="0097164D" w:rsidRDefault="00C626A3" w:rsidP="0097164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97164D">
        <w:rPr>
          <w:rFonts w:ascii="Verdana" w:hAnsi="Verdana"/>
          <w:sz w:val="20"/>
          <w:szCs w:val="20"/>
          <w:lang w:val="nb-NO"/>
        </w:rPr>
        <w:t>Fylkeslagene er informert</w:t>
      </w:r>
      <w:r w:rsidR="0049712D" w:rsidRPr="0097164D">
        <w:rPr>
          <w:rFonts w:ascii="Verdana" w:hAnsi="Verdana"/>
          <w:sz w:val="20"/>
          <w:szCs w:val="20"/>
          <w:lang w:val="nb-NO"/>
        </w:rPr>
        <w:t xml:space="preserve"> over hvor mange de har. Generelt er det de store lagene som har mange søkere. Forventer minst 50 søknader til den siste uka.</w:t>
      </w:r>
      <w:r w:rsidRPr="0097164D">
        <w:rPr>
          <w:rFonts w:ascii="Verdana" w:hAnsi="Verdana"/>
          <w:sz w:val="20"/>
          <w:szCs w:val="20"/>
          <w:lang w:val="nb-NO"/>
        </w:rPr>
        <w:t xml:space="preserve"> </w:t>
      </w:r>
    </w:p>
    <w:p w:rsidR="00127C29" w:rsidRPr="00EC2164" w:rsidRDefault="00C626A3" w:rsidP="00EC216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97164D">
        <w:rPr>
          <w:rFonts w:ascii="Verdana" w:hAnsi="Verdana"/>
          <w:sz w:val="20"/>
          <w:szCs w:val="20"/>
          <w:lang w:val="nb-NO"/>
        </w:rPr>
        <w:t xml:space="preserve">Seminarleir og YM er ok. </w:t>
      </w:r>
      <w:r w:rsidR="0049712D" w:rsidRPr="0097164D">
        <w:rPr>
          <w:rFonts w:ascii="Verdana" w:hAnsi="Verdana"/>
          <w:sz w:val="20"/>
          <w:szCs w:val="20"/>
          <w:lang w:val="nb-NO"/>
        </w:rPr>
        <w:t>Allerede flere søkere enn plasser.</w:t>
      </w:r>
    </w:p>
    <w:p w:rsidR="00C626A3" w:rsidRDefault="0083236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leirer 2015</w:t>
      </w:r>
      <w:r w:rsidR="00127C29" w:rsidRPr="00127C29">
        <w:rPr>
          <w:rFonts w:ascii="Verdana" w:hAnsi="Verdana"/>
          <w:sz w:val="20"/>
          <w:szCs w:val="20"/>
          <w:lang w:val="nb-NO"/>
        </w:rPr>
        <w:t xml:space="preserve"> (Morten)</w:t>
      </w:r>
    </w:p>
    <w:p w:rsidR="00C626A3" w:rsidRDefault="00C626A3" w:rsidP="00C626A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Telemark har </w:t>
      </w:r>
      <w:r w:rsidR="0049712D">
        <w:rPr>
          <w:rFonts w:ascii="Verdana" w:hAnsi="Verdana"/>
          <w:sz w:val="20"/>
          <w:szCs w:val="20"/>
          <w:lang w:val="nb-NO"/>
        </w:rPr>
        <w:t xml:space="preserve">nå </w:t>
      </w:r>
      <w:r>
        <w:rPr>
          <w:rFonts w:ascii="Verdana" w:hAnsi="Verdana"/>
          <w:sz w:val="20"/>
          <w:szCs w:val="20"/>
          <w:lang w:val="nb-NO"/>
        </w:rPr>
        <w:t>alt på</w:t>
      </w:r>
      <w:r w:rsidR="00EC2164">
        <w:rPr>
          <w:rFonts w:ascii="Verdana" w:hAnsi="Verdana"/>
          <w:sz w:val="20"/>
          <w:szCs w:val="20"/>
          <w:lang w:val="nb-NO"/>
        </w:rPr>
        <w:t xml:space="preserve"> plass. Det vil si at alle leirer er «on track».</w:t>
      </w:r>
    </w:p>
    <w:p w:rsidR="009B63A7" w:rsidRPr="00EC2164" w:rsidRDefault="00F54E5C" w:rsidP="00EC216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Morten følger opp med seminarleirskomiteen så de får følgt opp lokal stab i Oppland. </w:t>
      </w:r>
    </w:p>
    <w:p w:rsidR="009B63A7" w:rsidRPr="009B63A7" w:rsidRDefault="009B63A7" w:rsidP="009B63A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Effekter 2015</w:t>
      </w:r>
    </w:p>
    <w:p w:rsidR="009B63A7" w:rsidRDefault="009B63A7" w:rsidP="009B63A7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Effekter til delegasjoner, priser, effektpakke</w:t>
      </w:r>
      <w:r w:rsidR="00BF6080">
        <w:rPr>
          <w:rFonts w:ascii="Verdana" w:hAnsi="Verdana"/>
          <w:sz w:val="20"/>
          <w:szCs w:val="20"/>
          <w:lang w:val="nb-NO"/>
        </w:rPr>
        <w:t xml:space="preserve"> – genser, t-skjorte, </w:t>
      </w:r>
      <w:r w:rsidR="00D26D0B">
        <w:rPr>
          <w:rFonts w:ascii="Verdana" w:hAnsi="Verdana"/>
          <w:sz w:val="20"/>
          <w:szCs w:val="20"/>
          <w:lang w:val="nb-NO"/>
        </w:rPr>
        <w:t xml:space="preserve">handlenett. Priser økes litt først og fremst pga dollarkursen. </w:t>
      </w:r>
    </w:p>
    <w:p w:rsidR="00D26D0B" w:rsidRDefault="009B63A7" w:rsidP="009B63A7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Effekter til Global Conference</w:t>
      </w:r>
    </w:p>
    <w:p w:rsidR="00127C29" w:rsidRPr="00EC2164" w:rsidRDefault="00F54E5C" w:rsidP="00127C29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proofErr w:type="spellStart"/>
      <w:r w:rsidRPr="00EC2164">
        <w:rPr>
          <w:rFonts w:ascii="Verdana" w:hAnsi="Verdana"/>
          <w:sz w:val="20"/>
          <w:szCs w:val="20"/>
          <w:lang w:val="en-US"/>
        </w:rPr>
        <w:t>Hettegensere</w:t>
      </w:r>
      <w:proofErr w:type="spellEnd"/>
      <w:r w:rsidR="00EC2164" w:rsidRPr="00EC2164">
        <w:rPr>
          <w:rFonts w:ascii="Verdana" w:hAnsi="Verdana"/>
          <w:sz w:val="20"/>
          <w:szCs w:val="20"/>
          <w:lang w:val="en-US"/>
        </w:rPr>
        <w:t xml:space="preserve"> Global Conference edition</w:t>
      </w:r>
      <w:r w:rsidRPr="00EC216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C2164">
        <w:rPr>
          <w:rFonts w:ascii="Verdana" w:hAnsi="Verdana"/>
          <w:sz w:val="20"/>
          <w:szCs w:val="20"/>
          <w:lang w:val="en-US"/>
        </w:rPr>
        <w:t>bestilt</w:t>
      </w:r>
      <w:proofErr w:type="spellEnd"/>
      <w:r w:rsidRPr="00EC2164">
        <w:rPr>
          <w:rFonts w:ascii="Verdana" w:hAnsi="Verdana"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nb-NO"/>
        </w:rPr>
        <w:t>150 stk for salg.</w:t>
      </w:r>
    </w:p>
    <w:p w:rsidR="00127C29" w:rsidRPr="00127C29" w:rsidRDefault="00127C29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Colombia-prosjekt</w:t>
      </w:r>
    </w:p>
    <w:p w:rsidR="00F54E5C" w:rsidRDefault="00127C29" w:rsidP="00F54E5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127C29">
        <w:rPr>
          <w:rFonts w:ascii="Verdana" w:hAnsi="Verdana"/>
          <w:sz w:val="20"/>
          <w:szCs w:val="20"/>
          <w:lang w:val="nb-NO"/>
        </w:rPr>
        <w:t>Status</w:t>
      </w:r>
      <w:r w:rsidR="00F54E5C">
        <w:rPr>
          <w:rFonts w:ascii="Verdana" w:hAnsi="Verdana"/>
          <w:sz w:val="20"/>
          <w:szCs w:val="20"/>
          <w:lang w:val="nb-NO"/>
        </w:rPr>
        <w:t xml:space="preserve"> – aktiv gruppe med mye aktiviteter. Hadde en god økt med Juanma og Rodrigo fra CISV Colombia</w:t>
      </w:r>
      <w:r w:rsidR="00EC2164">
        <w:rPr>
          <w:rFonts w:ascii="Verdana" w:hAnsi="Verdana"/>
          <w:sz w:val="20"/>
          <w:szCs w:val="20"/>
          <w:lang w:val="nb-NO"/>
        </w:rPr>
        <w:t xml:space="preserve"> som</w:t>
      </w:r>
      <w:r w:rsidR="00F54E5C">
        <w:rPr>
          <w:rFonts w:ascii="Verdana" w:hAnsi="Verdana"/>
          <w:sz w:val="20"/>
          <w:szCs w:val="20"/>
          <w:lang w:val="nb-NO"/>
        </w:rPr>
        <w:t xml:space="preserve"> var på besøk. Jobber aktivt med boka og aktiviteter i CISV Hordaland. </w:t>
      </w:r>
    </w:p>
    <w:p w:rsidR="00127C29" w:rsidRPr="00EC2164" w:rsidRDefault="00F54E5C" w:rsidP="00EC216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Besøk Colombia påsken - Andreas og IB reiser. Den fra Sentralstyret som reiser er Utviklingsansvarlig (Jonas L Skaalerud). Jonas vil også være med i prosessen med å velge nye deltakere og være styrets kontaktperson overfor prosjektet. Viktig at dette er forankret i sentralstyret.</w:t>
      </w:r>
    </w:p>
    <w:p w:rsidR="0000307F" w:rsidRDefault="00EC2164" w:rsidP="00127C2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Nye fylkeslag</w:t>
      </w:r>
    </w:p>
    <w:p w:rsidR="00F54E5C" w:rsidRPr="00127C29" w:rsidRDefault="00EC2164" w:rsidP="00F54E5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Møre og Romsdal har tatt opp kontakten hvor de vurderer å gjenopplive Møre og Romsdal som fylkeslag. </w:t>
      </w:r>
      <w:r w:rsidR="00F54E5C">
        <w:rPr>
          <w:rFonts w:ascii="Verdana" w:hAnsi="Verdana"/>
          <w:sz w:val="20"/>
          <w:szCs w:val="20"/>
          <w:lang w:val="nb-NO"/>
        </w:rPr>
        <w:t>Andreas ber Birgit fra Møre og Romsdal om å sende en e-post til sentralstyret med offisiell henvendelse om oppstart.</w:t>
      </w:r>
    </w:p>
    <w:p w:rsidR="005D789C" w:rsidRDefault="00EC2164" w:rsidP="0000307F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Sentralstyret bør </w:t>
      </w:r>
      <w:r w:rsidR="005D789C">
        <w:rPr>
          <w:rFonts w:ascii="Verdana" w:hAnsi="Verdana"/>
          <w:sz w:val="20"/>
          <w:szCs w:val="20"/>
          <w:lang w:val="nb-NO"/>
        </w:rPr>
        <w:t xml:space="preserve">snakke med </w:t>
      </w:r>
      <w:r>
        <w:rPr>
          <w:rFonts w:ascii="Verdana" w:hAnsi="Verdana"/>
          <w:sz w:val="20"/>
          <w:szCs w:val="20"/>
          <w:lang w:val="nb-NO"/>
        </w:rPr>
        <w:t>CISVere som har erfaring med oppstart av fylkeslag ettersom både Aust-Agder og Møre og Romsdal har tatt kontakt om dette.</w:t>
      </w:r>
    </w:p>
    <w:p w:rsidR="002F6C79" w:rsidRPr="002F6C79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b/>
          <w:sz w:val="20"/>
          <w:szCs w:val="20"/>
          <w:lang w:val="nb-NO"/>
        </w:rPr>
        <w:t>Eventuelt</w:t>
      </w:r>
    </w:p>
    <w:p w:rsidR="002F6C79" w:rsidRDefault="002F6C79" w:rsidP="002F6C7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F6C79">
        <w:rPr>
          <w:rFonts w:ascii="Verdana" w:hAnsi="Verdana"/>
          <w:sz w:val="20"/>
          <w:szCs w:val="20"/>
          <w:lang w:val="nb-NO"/>
        </w:rPr>
        <w:t>A</w:t>
      </w:r>
      <w:r w:rsidR="007B63A5" w:rsidRPr="002F6C79">
        <w:rPr>
          <w:rFonts w:ascii="Verdana" w:hAnsi="Verdana"/>
          <w:sz w:val="20"/>
          <w:szCs w:val="20"/>
          <w:lang w:val="nb-NO"/>
        </w:rPr>
        <w:t>vtalegiro</w:t>
      </w:r>
      <w:r>
        <w:rPr>
          <w:rFonts w:ascii="Verdana" w:hAnsi="Verdana"/>
          <w:sz w:val="20"/>
          <w:szCs w:val="20"/>
          <w:lang w:val="nb-NO"/>
        </w:rPr>
        <w:t xml:space="preserve"> – Andreas har begynt å se på dette. Ingen konsekvenser ovenfor støtteordningene. Mål om få det på plass for 2015 faktura.</w:t>
      </w:r>
    </w:p>
    <w:p w:rsidR="007B63A5" w:rsidRPr="002F6C79" w:rsidRDefault="002F6C79" w:rsidP="002F6C7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F6C79">
        <w:rPr>
          <w:rFonts w:ascii="Verdana" w:hAnsi="Verdana"/>
          <w:sz w:val="20"/>
          <w:szCs w:val="20"/>
          <w:lang w:val="nb-NO"/>
        </w:rPr>
        <w:t>Sow A Seed</w:t>
      </w:r>
      <w:r>
        <w:rPr>
          <w:rFonts w:ascii="Verdana" w:hAnsi="Verdana"/>
          <w:sz w:val="20"/>
          <w:szCs w:val="20"/>
          <w:lang w:val="nb-NO"/>
        </w:rPr>
        <w:t xml:space="preserve"> – med undertekst. Vil ta kontakt med CISV International og andre CISV-land for å promotere filmen ytterligere. EVSerne har ansvar for dette. </w:t>
      </w:r>
    </w:p>
    <w:p w:rsidR="00CB0870" w:rsidRPr="002F6C79" w:rsidRDefault="00CB0870" w:rsidP="007B63A5">
      <w:pPr>
        <w:ind w:left="720"/>
        <w:rPr>
          <w:rFonts w:ascii="Verdana" w:hAnsi="Verdana"/>
          <w:b/>
          <w:sz w:val="20"/>
          <w:szCs w:val="20"/>
          <w:lang w:val="nb-NO"/>
        </w:rPr>
      </w:pPr>
    </w:p>
    <w:p w:rsidR="00954C49" w:rsidRPr="00E842E6" w:rsidRDefault="00954C49" w:rsidP="00E842E6">
      <w:pPr>
        <w:rPr>
          <w:rFonts w:ascii="Verdana" w:hAnsi="Verdana"/>
          <w:b/>
          <w:sz w:val="20"/>
          <w:szCs w:val="20"/>
          <w:lang w:val="nb-NO"/>
        </w:rPr>
      </w:pPr>
    </w:p>
    <w:p w:rsidR="00EB646D" w:rsidRPr="00392927" w:rsidRDefault="00EB646D" w:rsidP="004751A6">
      <w:pPr>
        <w:rPr>
          <w:rFonts w:ascii="Verdana" w:hAnsi="Verdana"/>
          <w:lang w:val="nb-NO"/>
        </w:rPr>
      </w:pPr>
    </w:p>
    <w:sectPr w:rsidR="00EB646D" w:rsidRPr="00392927" w:rsidSect="00F60661">
      <w:head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EA" w:rsidRDefault="003B03EA" w:rsidP="00392927">
      <w:r>
        <w:separator/>
      </w:r>
    </w:p>
  </w:endnote>
  <w:endnote w:type="continuationSeparator" w:id="0">
    <w:p w:rsidR="003B03EA" w:rsidRDefault="003B03EA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EA" w:rsidRDefault="003B03EA" w:rsidP="00392927">
      <w:r>
        <w:separator/>
      </w:r>
    </w:p>
  </w:footnote>
  <w:footnote w:type="continuationSeparator" w:id="0">
    <w:p w:rsidR="003B03EA" w:rsidRDefault="003B03EA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5C" w:rsidRPr="00876E89" w:rsidRDefault="00F54E5C" w:rsidP="00F6066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25"/>
      </w:tabs>
      <w:jc w:val="right"/>
      <w:rPr>
        <w:rFonts w:ascii="Verdana" w:hAnsi="Verdana"/>
        <w:color w:val="001351"/>
        <w:lang w:val="nb-NO"/>
      </w:rPr>
    </w:pPr>
    <w:r w:rsidRPr="00876E89">
      <w:rPr>
        <w:rFonts w:ascii="Verdana" w:hAnsi="Verdana"/>
        <w:color w:val="001351"/>
        <w:lang w:val="nb-NO"/>
      </w:rPr>
      <w:t xml:space="preserve">SENTRALSTYREMØTE </w:t>
    </w:r>
    <w:r>
      <w:rPr>
        <w:rFonts w:ascii="Verdana" w:hAnsi="Verdana"/>
        <w:color w:val="001351"/>
        <w:lang w:val="nb-NO"/>
      </w:rPr>
      <w:t>19. NOVEMBER 2014</w:t>
    </w:r>
  </w:p>
  <w:p w:rsidR="00F54E5C" w:rsidRDefault="00F54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091"/>
    <w:multiLevelType w:val="hybridMultilevel"/>
    <w:tmpl w:val="4F165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82D68"/>
    <w:multiLevelType w:val="hybridMultilevel"/>
    <w:tmpl w:val="55B21F02"/>
    <w:lvl w:ilvl="0" w:tplc="FD1A7858">
      <w:numFmt w:val="bullet"/>
      <w:lvlText w:val="-"/>
      <w:lvlJc w:val="left"/>
      <w:pPr>
        <w:ind w:left="1080" w:hanging="360"/>
      </w:pPr>
      <w:rPr>
        <w:rFonts w:ascii="Verdana" w:eastAsia="Cambria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16447"/>
    <w:multiLevelType w:val="hybridMultilevel"/>
    <w:tmpl w:val="A934A7CE"/>
    <w:lvl w:ilvl="0" w:tplc="9F9219E8">
      <w:start w:val="143"/>
      <w:numFmt w:val="decimal"/>
      <w:lvlText w:val="S- %1/14"/>
      <w:lvlJc w:val="left"/>
      <w:pPr>
        <w:ind w:left="72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03AE"/>
    <w:multiLevelType w:val="hybridMultilevel"/>
    <w:tmpl w:val="A1BC5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97E"/>
    <w:multiLevelType w:val="hybridMultilevel"/>
    <w:tmpl w:val="76FAD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365"/>
    <w:multiLevelType w:val="hybridMultilevel"/>
    <w:tmpl w:val="608C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95B"/>
    <w:rsid w:val="0000307F"/>
    <w:rsid w:val="00017AFA"/>
    <w:rsid w:val="00023C26"/>
    <w:rsid w:val="000401BF"/>
    <w:rsid w:val="00062E08"/>
    <w:rsid w:val="0006500F"/>
    <w:rsid w:val="00067FA9"/>
    <w:rsid w:val="000837E8"/>
    <w:rsid w:val="000B2377"/>
    <w:rsid w:val="000C085C"/>
    <w:rsid w:val="000D0B1B"/>
    <w:rsid w:val="000F4CF5"/>
    <w:rsid w:val="0010349C"/>
    <w:rsid w:val="001136BA"/>
    <w:rsid w:val="00125BDA"/>
    <w:rsid w:val="00127C29"/>
    <w:rsid w:val="001426A4"/>
    <w:rsid w:val="001907B2"/>
    <w:rsid w:val="001B3985"/>
    <w:rsid w:val="001B53DD"/>
    <w:rsid w:val="001C3A6A"/>
    <w:rsid w:val="001C6EFC"/>
    <w:rsid w:val="001D41DD"/>
    <w:rsid w:val="001D6EE8"/>
    <w:rsid w:val="001F4320"/>
    <w:rsid w:val="001F5242"/>
    <w:rsid w:val="00232C2C"/>
    <w:rsid w:val="00253356"/>
    <w:rsid w:val="00260EB8"/>
    <w:rsid w:val="00281F21"/>
    <w:rsid w:val="00282AA8"/>
    <w:rsid w:val="0028374D"/>
    <w:rsid w:val="002876CB"/>
    <w:rsid w:val="00296C3E"/>
    <w:rsid w:val="002A52F7"/>
    <w:rsid w:val="002A6440"/>
    <w:rsid w:val="002B133F"/>
    <w:rsid w:val="002C43BC"/>
    <w:rsid w:val="002D2E5B"/>
    <w:rsid w:val="002D5014"/>
    <w:rsid w:val="002D687C"/>
    <w:rsid w:val="002E4401"/>
    <w:rsid w:val="002F6C79"/>
    <w:rsid w:val="00302F08"/>
    <w:rsid w:val="00310567"/>
    <w:rsid w:val="00323749"/>
    <w:rsid w:val="00323BF6"/>
    <w:rsid w:val="0032677B"/>
    <w:rsid w:val="00334C8A"/>
    <w:rsid w:val="0033713F"/>
    <w:rsid w:val="00345526"/>
    <w:rsid w:val="003614BE"/>
    <w:rsid w:val="00392927"/>
    <w:rsid w:val="00397C8B"/>
    <w:rsid w:val="003A13FB"/>
    <w:rsid w:val="003B03EA"/>
    <w:rsid w:val="003B6AC8"/>
    <w:rsid w:val="003B6C19"/>
    <w:rsid w:val="003C095B"/>
    <w:rsid w:val="003C53BD"/>
    <w:rsid w:val="003D254C"/>
    <w:rsid w:val="004067CD"/>
    <w:rsid w:val="00435898"/>
    <w:rsid w:val="00437CC6"/>
    <w:rsid w:val="004578B0"/>
    <w:rsid w:val="00464BB2"/>
    <w:rsid w:val="00470C8F"/>
    <w:rsid w:val="004751A6"/>
    <w:rsid w:val="00484D80"/>
    <w:rsid w:val="00487504"/>
    <w:rsid w:val="0049712D"/>
    <w:rsid w:val="004A61FE"/>
    <w:rsid w:val="004B5BB0"/>
    <w:rsid w:val="004C5CB5"/>
    <w:rsid w:val="004F1D40"/>
    <w:rsid w:val="00511638"/>
    <w:rsid w:val="005127CA"/>
    <w:rsid w:val="00522CEB"/>
    <w:rsid w:val="005301CB"/>
    <w:rsid w:val="00537CE0"/>
    <w:rsid w:val="00542F78"/>
    <w:rsid w:val="005508DA"/>
    <w:rsid w:val="005509C5"/>
    <w:rsid w:val="00570148"/>
    <w:rsid w:val="00577BEC"/>
    <w:rsid w:val="005C43DA"/>
    <w:rsid w:val="005C520A"/>
    <w:rsid w:val="005D789C"/>
    <w:rsid w:val="005D78CD"/>
    <w:rsid w:val="005E35A6"/>
    <w:rsid w:val="005F0FD1"/>
    <w:rsid w:val="005F6286"/>
    <w:rsid w:val="005F69D3"/>
    <w:rsid w:val="00614F6A"/>
    <w:rsid w:val="00617BC8"/>
    <w:rsid w:val="00627F5F"/>
    <w:rsid w:val="006407F6"/>
    <w:rsid w:val="00651E09"/>
    <w:rsid w:val="00685FD1"/>
    <w:rsid w:val="006931AC"/>
    <w:rsid w:val="006950FB"/>
    <w:rsid w:val="006972A5"/>
    <w:rsid w:val="006E0190"/>
    <w:rsid w:val="006E7476"/>
    <w:rsid w:val="00711F33"/>
    <w:rsid w:val="00731495"/>
    <w:rsid w:val="0074688E"/>
    <w:rsid w:val="007607AC"/>
    <w:rsid w:val="00764EA5"/>
    <w:rsid w:val="007658CD"/>
    <w:rsid w:val="00771C18"/>
    <w:rsid w:val="00790AD5"/>
    <w:rsid w:val="00797C61"/>
    <w:rsid w:val="007B63A5"/>
    <w:rsid w:val="007F6F42"/>
    <w:rsid w:val="00814B25"/>
    <w:rsid w:val="00832369"/>
    <w:rsid w:val="00855EA7"/>
    <w:rsid w:val="00861F47"/>
    <w:rsid w:val="00876E89"/>
    <w:rsid w:val="00882E8A"/>
    <w:rsid w:val="00886FE7"/>
    <w:rsid w:val="008C1C6A"/>
    <w:rsid w:val="008D0F4C"/>
    <w:rsid w:val="008E40D9"/>
    <w:rsid w:val="008F4B55"/>
    <w:rsid w:val="00911838"/>
    <w:rsid w:val="009158A1"/>
    <w:rsid w:val="00925387"/>
    <w:rsid w:val="009374D6"/>
    <w:rsid w:val="009405CA"/>
    <w:rsid w:val="00954C49"/>
    <w:rsid w:val="00961E11"/>
    <w:rsid w:val="00962A95"/>
    <w:rsid w:val="0097164D"/>
    <w:rsid w:val="009756A4"/>
    <w:rsid w:val="00976EFA"/>
    <w:rsid w:val="00982239"/>
    <w:rsid w:val="009931DC"/>
    <w:rsid w:val="009A1429"/>
    <w:rsid w:val="009B63A7"/>
    <w:rsid w:val="009E309A"/>
    <w:rsid w:val="009E50FF"/>
    <w:rsid w:val="00A05AED"/>
    <w:rsid w:val="00A0642E"/>
    <w:rsid w:val="00A22157"/>
    <w:rsid w:val="00A2355D"/>
    <w:rsid w:val="00A46FC1"/>
    <w:rsid w:val="00A52EC0"/>
    <w:rsid w:val="00A60858"/>
    <w:rsid w:val="00A608B4"/>
    <w:rsid w:val="00A75A6A"/>
    <w:rsid w:val="00A7666F"/>
    <w:rsid w:val="00A9461B"/>
    <w:rsid w:val="00AB1CF1"/>
    <w:rsid w:val="00AC5177"/>
    <w:rsid w:val="00AD03E0"/>
    <w:rsid w:val="00AE2486"/>
    <w:rsid w:val="00AE7BE6"/>
    <w:rsid w:val="00AF04C2"/>
    <w:rsid w:val="00AF5AF5"/>
    <w:rsid w:val="00B2208C"/>
    <w:rsid w:val="00B330EB"/>
    <w:rsid w:val="00B412AD"/>
    <w:rsid w:val="00B423C0"/>
    <w:rsid w:val="00B716E7"/>
    <w:rsid w:val="00B75AF9"/>
    <w:rsid w:val="00B769DA"/>
    <w:rsid w:val="00B80F6C"/>
    <w:rsid w:val="00B84DA1"/>
    <w:rsid w:val="00B922CE"/>
    <w:rsid w:val="00BC27C2"/>
    <w:rsid w:val="00BC7BAB"/>
    <w:rsid w:val="00BC7E3E"/>
    <w:rsid w:val="00BF6080"/>
    <w:rsid w:val="00C137D3"/>
    <w:rsid w:val="00C23882"/>
    <w:rsid w:val="00C31EA8"/>
    <w:rsid w:val="00C41BC6"/>
    <w:rsid w:val="00C50CF8"/>
    <w:rsid w:val="00C626A3"/>
    <w:rsid w:val="00CB0870"/>
    <w:rsid w:val="00CD309D"/>
    <w:rsid w:val="00CD66BF"/>
    <w:rsid w:val="00CE190C"/>
    <w:rsid w:val="00CE389E"/>
    <w:rsid w:val="00CE4E48"/>
    <w:rsid w:val="00CE5111"/>
    <w:rsid w:val="00CE6050"/>
    <w:rsid w:val="00D05A6B"/>
    <w:rsid w:val="00D1480F"/>
    <w:rsid w:val="00D17362"/>
    <w:rsid w:val="00D23D70"/>
    <w:rsid w:val="00D26D0B"/>
    <w:rsid w:val="00D6445E"/>
    <w:rsid w:val="00D76473"/>
    <w:rsid w:val="00DE603D"/>
    <w:rsid w:val="00E03C67"/>
    <w:rsid w:val="00E04581"/>
    <w:rsid w:val="00E141B6"/>
    <w:rsid w:val="00E34F3D"/>
    <w:rsid w:val="00E35DBB"/>
    <w:rsid w:val="00E57786"/>
    <w:rsid w:val="00E76397"/>
    <w:rsid w:val="00E80F81"/>
    <w:rsid w:val="00E842E6"/>
    <w:rsid w:val="00EA5B3C"/>
    <w:rsid w:val="00EB24B0"/>
    <w:rsid w:val="00EB646D"/>
    <w:rsid w:val="00EC2164"/>
    <w:rsid w:val="00EC414C"/>
    <w:rsid w:val="00ED7D84"/>
    <w:rsid w:val="00F05135"/>
    <w:rsid w:val="00F42E7F"/>
    <w:rsid w:val="00F44809"/>
    <w:rsid w:val="00F54E5C"/>
    <w:rsid w:val="00F60661"/>
    <w:rsid w:val="00F82BA1"/>
    <w:rsid w:val="00F94FFB"/>
    <w:rsid w:val="00F97C2E"/>
    <w:rsid w:val="00FB55E8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  <w:style w:type="paragraph" w:styleId="ListParagraph">
    <w:name w:val="List Paragraph"/>
    <w:basedOn w:val="Normal"/>
    <w:uiPriority w:val="34"/>
    <w:qFormat/>
    <w:rsid w:val="00127C2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4</cp:revision>
  <dcterms:created xsi:type="dcterms:W3CDTF">2014-11-25T13:26:00Z</dcterms:created>
  <dcterms:modified xsi:type="dcterms:W3CDTF">2014-12-18T11:14:00Z</dcterms:modified>
</cp:coreProperties>
</file>